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2198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8402B">
        <w:rPr>
          <w:rFonts w:ascii="Times New Roman" w:hAnsi="Times New Roman"/>
          <w:sz w:val="28"/>
          <w:szCs w:val="28"/>
          <w:lang w:eastAsia="ru-RU"/>
        </w:rPr>
        <w:t>ЮВ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8402B">
        <w:rPr>
          <w:rFonts w:ascii="Times New Roman" w:hAnsi="Times New Roman"/>
          <w:sz w:val="28"/>
          <w:szCs w:val="28"/>
          <w:lang w:eastAsia="ru-RU"/>
        </w:rPr>
        <w:t>Текстильщики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8402B">
        <w:rPr>
          <w:rFonts w:ascii="Times New Roman" w:hAnsi="Times New Roman"/>
          <w:sz w:val="28"/>
          <w:szCs w:val="28"/>
          <w:lang w:eastAsia="ru-RU"/>
        </w:rPr>
        <w:t>Остаповский пр., д. 6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sz w:val="28"/>
          <w:szCs w:val="28"/>
          <w:lang w:eastAsia="ru-RU"/>
        </w:rPr>
        <w:t>стр. 6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8402B">
        <w:rPr>
          <w:rFonts w:ascii="Times New Roman" w:hAnsi="Times New Roman"/>
          <w:sz w:val="28"/>
          <w:szCs w:val="28"/>
          <w:lang w:eastAsia="ru-RU"/>
        </w:rPr>
        <w:t>218,9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8402B">
        <w:rPr>
          <w:rFonts w:ascii="Times New Roman" w:hAnsi="Times New Roman"/>
          <w:sz w:val="28"/>
          <w:szCs w:val="28"/>
          <w:lang w:eastAsia="ru-RU"/>
        </w:rPr>
        <w:t>наименование – здание; этажность – 1; площадь – 218,9 кв.м; назначение – нежилое.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77-77-04/008/2006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239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5 582 800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8402B">
        <w:rPr>
          <w:rFonts w:ascii="Times New Roman" w:hAnsi="Times New Roman"/>
          <w:sz w:val="28"/>
          <w:szCs w:val="28"/>
          <w:lang w:eastAsia="ru-RU"/>
        </w:rPr>
        <w:t>Пять миллионов пятьсот восемьдесят две тысячи восемьсот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910AB">
        <w:rPr>
          <w:rFonts w:ascii="Times New Roman" w:hAnsi="Times New Roman"/>
          <w:sz w:val="28"/>
          <w:szCs w:val="28"/>
          <w:lang w:eastAsia="ru-RU"/>
        </w:rPr>
        <w:t>30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24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6910A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6910A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98402B">
        <w:rPr>
          <w:rFonts w:ascii="Times New Roman" w:hAnsi="Times New Roman"/>
          <w:sz w:val="28"/>
          <w:szCs w:val="28"/>
          <w:lang w:eastAsia="ru-RU"/>
        </w:rPr>
        <w:t>1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910A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проведении аукциона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840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\\192.168.53.207\gup_dgs\Управление по эксплуатации ОГН, ОХВ иПП\Внутренняя\Хоз. ведение\ОГН в ХВ\Остаповский пр-д, д. 6, стр. 6\БТИ Остаповский пр. д.6, кор.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Остаповский пр-д, д. 6, стр. 6\БТИ Остаповский пр. д.6, кор.6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9840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53.207\gup_dgs\Управление по эксплуатации ОГН, ОХВ иПП\Внутренняя\Хоз. ведение\ОГН в ХВ\Остаповский пр-д, д. 6, стр. 6\БТИ Остаповский пр. д.6, кор.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Остаповский пр-д, д. 6, стр. 6\БТИ Остаповский пр. д.6, кор.6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  <w:bookmarkStart w:id="0" w:name="_GoBack"/>
      <w:bookmarkEnd w:id="0"/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62" w:rsidRDefault="00817562" w:rsidP="00D21815">
      <w:pPr>
        <w:spacing w:after="0" w:line="240" w:lineRule="auto"/>
      </w:pPr>
      <w:r>
        <w:separator/>
      </w:r>
    </w:p>
  </w:endnote>
  <w:endnote w:type="continuationSeparator" w:id="0">
    <w:p w:rsidR="00817562" w:rsidRDefault="0081756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0AB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62" w:rsidRDefault="00817562" w:rsidP="00D21815">
      <w:pPr>
        <w:spacing w:after="0" w:line="240" w:lineRule="auto"/>
      </w:pPr>
      <w:r>
        <w:separator/>
      </w:r>
    </w:p>
  </w:footnote>
  <w:footnote w:type="continuationSeparator" w:id="0">
    <w:p w:rsidR="00817562" w:rsidRDefault="0081756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73C0-5A1E-4B5B-9459-69D24BE1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2</cp:revision>
  <cp:lastPrinted>2012-10-24T09:04:00Z</cp:lastPrinted>
  <dcterms:created xsi:type="dcterms:W3CDTF">2014-01-30T09:16:00Z</dcterms:created>
  <dcterms:modified xsi:type="dcterms:W3CDTF">2014-01-30T09:16:00Z</dcterms:modified>
</cp:coreProperties>
</file>