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101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45F5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791B54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4680E">
        <w:rPr>
          <w:rFonts w:ascii="Times New Roman" w:hAnsi="Times New Roman"/>
          <w:sz w:val="28"/>
          <w:szCs w:val="28"/>
          <w:lang w:eastAsia="ru-RU"/>
        </w:rPr>
        <w:t>Академический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D4680E">
        <w:rPr>
          <w:rFonts w:ascii="Times New Roman" w:hAnsi="Times New Roman"/>
          <w:sz w:val="28"/>
          <w:szCs w:val="28"/>
          <w:lang w:eastAsia="ru-RU"/>
        </w:rPr>
        <w:t>Новочерёмушкинская, д. 34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>корпус 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91B54">
        <w:rPr>
          <w:rFonts w:ascii="Times New Roman" w:hAnsi="Times New Roman"/>
          <w:sz w:val="28"/>
          <w:szCs w:val="28"/>
          <w:lang w:eastAsia="ru-RU"/>
        </w:rPr>
        <w:t>31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826F71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4680E">
        <w:rPr>
          <w:rFonts w:ascii="Times New Roman" w:hAnsi="Times New Roman"/>
          <w:sz w:val="28"/>
          <w:szCs w:val="28"/>
          <w:lang w:eastAsia="ru-RU"/>
        </w:rPr>
        <w:t>цоколь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D4680E">
        <w:rPr>
          <w:rFonts w:ascii="Times New Roman" w:hAnsi="Times New Roman"/>
          <w:sz w:val="28"/>
          <w:szCs w:val="28"/>
          <w:lang w:val="en-US" w:eastAsia="ru-RU"/>
        </w:rPr>
        <w:t>XXX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791B54">
        <w:rPr>
          <w:rFonts w:ascii="Times New Roman" w:hAnsi="Times New Roman"/>
          <w:sz w:val="28"/>
          <w:szCs w:val="28"/>
          <w:lang w:eastAsia="ru-RU"/>
        </w:rPr>
        <w:t>80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1B54">
        <w:rPr>
          <w:rFonts w:ascii="Times New Roman" w:hAnsi="Times New Roman"/>
          <w:sz w:val="28"/>
          <w:szCs w:val="28"/>
          <w:lang w:eastAsia="ru-RU"/>
        </w:rPr>
        <w:t>80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791B5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006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948BC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791B5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2 033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948BC">
        <w:rPr>
          <w:rFonts w:ascii="Times New Roman" w:hAnsi="Times New Roman"/>
          <w:sz w:val="28"/>
          <w:szCs w:val="28"/>
          <w:lang w:eastAsia="ru-RU"/>
        </w:rPr>
        <w:t>Два миллиона тридцать</w:t>
      </w:r>
      <w:r w:rsidR="002E1A84">
        <w:rPr>
          <w:rFonts w:ascii="Times New Roman" w:hAnsi="Times New Roman"/>
          <w:sz w:val="28"/>
          <w:szCs w:val="28"/>
          <w:lang w:eastAsia="ru-RU"/>
        </w:rPr>
        <w:t xml:space="preserve"> три тысячи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0948BC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791B54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5210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91B5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0" name="Рисунок 20" descr="C:\Users\marta\Desktop\БТИ\Новочеремушкинская ул., д. 34, корп. 1 (ЮЗАО) (III)\БТИ Новочерёмушкинская д 34 корп 1\XXXIII бокс 8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rta\Desktop\БТИ\Новочеремушкинская ул., д. 34, корп. 1 (ЮЗАО) (III)\БТИ Новочерёмушкинская д 34 корп 1\XXXIII бокс 80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791B5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9" name="Рисунок 19" descr="C:\Users\marta\Desktop\БТИ\Новочеремушкинская ул., д. 34, корп. 1 (ЮЗАО) (III)\БТИ Новочерёмушкинская д 34 корп 1\XXXIII бокс 8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rta\Desktop\БТИ\Новочеремушкинская ул., д. 34, корп. 1 (ЮЗАО) (III)\БТИ Новочерёмушкинская д 34 корп 1\XXXIII бокс 80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104" w:rsidRDefault="00652104" w:rsidP="00D21815">
      <w:pPr>
        <w:spacing w:after="0" w:line="240" w:lineRule="auto"/>
      </w:pPr>
      <w:r>
        <w:separator/>
      </w:r>
    </w:p>
  </w:endnote>
  <w:endnote w:type="continuationSeparator" w:id="0">
    <w:p w:rsidR="00652104" w:rsidRDefault="0065210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B54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104" w:rsidRDefault="00652104" w:rsidP="00D21815">
      <w:pPr>
        <w:spacing w:after="0" w:line="240" w:lineRule="auto"/>
      </w:pPr>
      <w:r>
        <w:separator/>
      </w:r>
    </w:p>
  </w:footnote>
  <w:footnote w:type="continuationSeparator" w:id="0">
    <w:p w:rsidR="00652104" w:rsidRDefault="0065210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2104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DCE9-95C5-486E-9F83-B7B2DB53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2013-04-28T05:37:00Z</dcterms:created>
  <dcterms:modified xsi:type="dcterms:W3CDTF">2013-04-28T05:37:00Z</dcterms:modified>
</cp:coreProperties>
</file>