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0044B">
        <w:rPr>
          <w:rFonts w:ascii="Times New Roman" w:hAnsi="Times New Roman"/>
          <w:sz w:val="28"/>
          <w:szCs w:val="28"/>
          <w:lang w:eastAsia="ru-RU"/>
        </w:rPr>
        <w:t>Восточное Измайлово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44B">
        <w:rPr>
          <w:rFonts w:ascii="Times New Roman" w:hAnsi="Times New Roman"/>
          <w:sz w:val="28"/>
          <w:szCs w:val="28"/>
          <w:lang w:eastAsia="ru-RU"/>
        </w:rPr>
        <w:t>Измайловский бульвар, д. 46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0044B">
        <w:rPr>
          <w:rFonts w:ascii="Times New Roman" w:hAnsi="Times New Roman"/>
          <w:sz w:val="28"/>
          <w:szCs w:val="28"/>
          <w:lang w:eastAsia="ru-RU"/>
        </w:rPr>
        <w:t>11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40044B">
        <w:rPr>
          <w:rFonts w:ascii="Times New Roman" w:hAnsi="Times New Roman"/>
          <w:sz w:val="28"/>
          <w:szCs w:val="28"/>
          <w:lang w:eastAsia="ru-RU"/>
        </w:rPr>
        <w:t>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</w:t>
      </w:r>
      <w:r w:rsidR="0040044B">
        <w:rPr>
          <w:rFonts w:ascii="Times New Roman" w:hAnsi="Times New Roman"/>
          <w:sz w:val="28"/>
          <w:szCs w:val="28"/>
          <w:lang w:eastAsia="ru-RU"/>
        </w:rPr>
        <w:t>5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40044B">
        <w:rPr>
          <w:rFonts w:ascii="Times New Roman" w:hAnsi="Times New Roman"/>
          <w:sz w:val="28"/>
          <w:szCs w:val="28"/>
          <w:lang w:eastAsia="ru-RU"/>
        </w:rPr>
        <w:t>83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6220E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0044B">
        <w:rPr>
          <w:rFonts w:ascii="Times New Roman" w:hAnsi="Times New Roman"/>
          <w:sz w:val="28"/>
          <w:szCs w:val="28"/>
          <w:lang w:eastAsia="ru-RU"/>
        </w:rPr>
        <w:t>1 302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>Один миллион триста две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40044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9F17B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0044B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E03E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217CE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8209" cy="7833815"/>
            <wp:effectExtent l="0" t="0" r="0" b="0"/>
            <wp:docPr id="2" name="Рисунок 2" descr="\\192.168.61.252\gup_dgs\Управление по эксплуатации ОГН, ОХВ иПП\Внутренняя\Хоз. ведение\ОГН в ХВ\Измайловский бульв., д. 46 (ВАО) (III)\БТИ Измайловская д 46\I (ком 35) мм 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Измайловский бульв., д. 46 (ВАО) (III)\БТИ Измайловская д 46\I (ком 35) мм 8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40044B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2FEA18" wp14:editId="09345F82">
            <wp:extent cx="5948209" cy="8543499"/>
            <wp:effectExtent l="0" t="0" r="0" b="0"/>
            <wp:docPr id="1" name="Рисунок 1" descr="\\192.168.61.252\gup_dgs\Управление по эксплуатации ОГН, ОХВ иПП\Внутренняя\Хоз. ведение\ОГН в ХВ\Измайловский бульв., д. 46 (ВАО) (III)\БТИ Измайловская д 46\I (ком 35) мм 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Измайловский бульв., д. 46 (ВАО) (III)\БТИ Измайловская д 46\I (ком 35) мм 8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EA" w:rsidRDefault="00EE03EA" w:rsidP="00D21815">
      <w:pPr>
        <w:spacing w:after="0" w:line="240" w:lineRule="auto"/>
      </w:pPr>
      <w:r>
        <w:separator/>
      </w:r>
    </w:p>
  </w:endnote>
  <w:endnote w:type="continuationSeparator" w:id="0">
    <w:p w:rsidR="00EE03EA" w:rsidRDefault="00EE03E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EC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EA" w:rsidRDefault="00EE03EA" w:rsidP="00D21815">
      <w:pPr>
        <w:spacing w:after="0" w:line="240" w:lineRule="auto"/>
      </w:pPr>
      <w:r>
        <w:separator/>
      </w:r>
    </w:p>
  </w:footnote>
  <w:footnote w:type="continuationSeparator" w:id="0">
    <w:p w:rsidR="00EE03EA" w:rsidRDefault="00EE03E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17CEC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044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7FC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3EA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CAB4-4F17-4BCF-A13B-C8A356D3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2013-03-19T09:58:00Z</dcterms:created>
  <dcterms:modified xsi:type="dcterms:W3CDTF">2013-03-19T10:37:00Z</dcterms:modified>
</cp:coreProperties>
</file>