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2B" w:rsidRPr="008A5BA2" w:rsidRDefault="000E702B" w:rsidP="00C20353">
      <w:pPr>
        <w:pStyle w:val="1"/>
        <w:jc w:val="center"/>
        <w:rPr>
          <w:sz w:val="24"/>
          <w:szCs w:val="24"/>
        </w:rPr>
      </w:pPr>
      <w:bookmarkStart w:id="0" w:name="_Toc312771538"/>
      <w:r w:rsidRPr="008A5BA2">
        <w:rPr>
          <w:sz w:val="24"/>
          <w:szCs w:val="24"/>
        </w:rPr>
        <w:t xml:space="preserve">ИЗВЕЩЕНИЕ О ПРОВЕДЕНИИ </w:t>
      </w:r>
      <w:bookmarkEnd w:id="0"/>
      <w:r w:rsidRPr="008A5BA2">
        <w:rPr>
          <w:sz w:val="24"/>
          <w:szCs w:val="24"/>
        </w:rPr>
        <w:t>ЗАПРОСА ЦЕН</w:t>
      </w:r>
    </w:p>
    <w:p w:rsidR="000E702B" w:rsidRPr="008A5BA2" w:rsidRDefault="000E702B" w:rsidP="000E702B">
      <w:pPr>
        <w:jc w:val="center"/>
        <w:rPr>
          <w:b/>
          <w:szCs w:val="24"/>
        </w:rPr>
      </w:pPr>
    </w:p>
    <w:p w:rsidR="00C20353" w:rsidRPr="008A5BA2" w:rsidRDefault="00C20353" w:rsidP="00476346">
      <w:pPr>
        <w:jc w:val="center"/>
        <w:rPr>
          <w:b/>
          <w:szCs w:val="24"/>
        </w:rPr>
      </w:pPr>
      <w:r w:rsidRPr="008A5BA2">
        <w:rPr>
          <w:b/>
          <w:szCs w:val="24"/>
        </w:rPr>
        <w:t xml:space="preserve">Номер извещения: </w:t>
      </w:r>
    </w:p>
    <w:p w:rsidR="000E702B" w:rsidRPr="008A5BA2" w:rsidRDefault="000E702B" w:rsidP="000E702B">
      <w:pPr>
        <w:jc w:val="center"/>
        <w:rPr>
          <w:b/>
          <w:szCs w:val="24"/>
        </w:rPr>
      </w:pPr>
    </w:p>
    <w:p w:rsidR="00C20353" w:rsidRPr="008A5BA2" w:rsidRDefault="00C20353" w:rsidP="00502802">
      <w:pPr>
        <w:jc w:val="left"/>
        <w:rPr>
          <w:szCs w:val="24"/>
        </w:rPr>
      </w:pPr>
      <w:r w:rsidRPr="008A5BA2">
        <w:rPr>
          <w:b/>
          <w:szCs w:val="24"/>
        </w:rPr>
        <w:t>Способ закупки:</w:t>
      </w:r>
      <w:r w:rsidRPr="008A5BA2">
        <w:rPr>
          <w:i/>
          <w:szCs w:val="24"/>
        </w:rPr>
        <w:t xml:space="preserve"> </w:t>
      </w:r>
      <w:r w:rsidRPr="008A5BA2">
        <w:rPr>
          <w:szCs w:val="24"/>
        </w:rPr>
        <w:t>запрос цен</w:t>
      </w:r>
    </w:p>
    <w:p w:rsidR="00873338" w:rsidRDefault="00C20353" w:rsidP="00502802">
      <w:pPr>
        <w:rPr>
          <w:szCs w:val="24"/>
        </w:rPr>
      </w:pPr>
      <w:r w:rsidRPr="008A5BA2">
        <w:rPr>
          <w:b/>
          <w:szCs w:val="24"/>
        </w:rPr>
        <w:t>Наименование запроса цен:</w:t>
      </w:r>
      <w:r w:rsidRPr="008A5BA2">
        <w:rPr>
          <w:szCs w:val="24"/>
        </w:rPr>
        <w:t xml:space="preserve"> </w:t>
      </w:r>
      <w:r w:rsidR="005704D3">
        <w:rPr>
          <w:szCs w:val="24"/>
        </w:rPr>
        <w:t xml:space="preserve">запрос цен </w:t>
      </w:r>
      <w:r w:rsidRPr="008A5BA2">
        <w:rPr>
          <w:szCs w:val="24"/>
        </w:rPr>
        <w:t xml:space="preserve">на право заключения договора </w:t>
      </w:r>
      <w:r w:rsidR="008202FB">
        <w:rPr>
          <w:szCs w:val="24"/>
        </w:rPr>
        <w:t xml:space="preserve">на выполнение работ по реконструкции электрооборудования офисного помещения по адресу: </w:t>
      </w:r>
      <w:proofErr w:type="spellStart"/>
      <w:r w:rsidR="008202FB">
        <w:rPr>
          <w:szCs w:val="24"/>
        </w:rPr>
        <w:t>г</w:t>
      </w:r>
      <w:proofErr w:type="gramStart"/>
      <w:r w:rsidR="008202FB">
        <w:rPr>
          <w:szCs w:val="24"/>
        </w:rPr>
        <w:t>.М</w:t>
      </w:r>
      <w:proofErr w:type="gramEnd"/>
      <w:r w:rsidR="008202FB">
        <w:rPr>
          <w:szCs w:val="24"/>
        </w:rPr>
        <w:t>осква</w:t>
      </w:r>
      <w:proofErr w:type="spellEnd"/>
      <w:r w:rsidR="008202FB">
        <w:rPr>
          <w:szCs w:val="24"/>
        </w:rPr>
        <w:t xml:space="preserve">, ул. </w:t>
      </w:r>
      <w:proofErr w:type="spellStart"/>
      <w:r w:rsidR="008202FB">
        <w:rPr>
          <w:szCs w:val="24"/>
        </w:rPr>
        <w:t>Климашкина</w:t>
      </w:r>
      <w:proofErr w:type="spellEnd"/>
      <w:r w:rsidR="008202FB">
        <w:rPr>
          <w:szCs w:val="24"/>
        </w:rPr>
        <w:t>, д.8</w:t>
      </w:r>
    </w:p>
    <w:p w:rsidR="00C20353" w:rsidRPr="008A5BA2" w:rsidRDefault="00C20353" w:rsidP="00502802">
      <w:pPr>
        <w:rPr>
          <w:szCs w:val="24"/>
        </w:rPr>
      </w:pPr>
      <w:r w:rsidRPr="008A5BA2">
        <w:rPr>
          <w:b/>
          <w:szCs w:val="24"/>
        </w:rPr>
        <w:t>Заказчик:</w:t>
      </w:r>
      <w:r w:rsidRPr="008A5BA2">
        <w:rPr>
          <w:szCs w:val="24"/>
        </w:rPr>
        <w:t xml:space="preserve"> Государственное унитарное предприятие города Москвы «Дирекция строительства и эксплуатации объектов гаражного назначения города Москвы»</w:t>
      </w:r>
    </w:p>
    <w:p w:rsidR="00C20353" w:rsidRPr="008A5BA2" w:rsidRDefault="00C20353" w:rsidP="00502802">
      <w:pPr>
        <w:spacing w:after="0"/>
        <w:rPr>
          <w:i/>
          <w:szCs w:val="24"/>
        </w:rPr>
      </w:pPr>
      <w:r w:rsidRPr="008A5BA2">
        <w:rPr>
          <w:b/>
          <w:szCs w:val="24"/>
        </w:rPr>
        <w:t>Место нахождения:</w:t>
      </w:r>
      <w:r w:rsidRPr="008A5BA2">
        <w:rPr>
          <w:i/>
          <w:szCs w:val="24"/>
        </w:rPr>
        <w:t xml:space="preserve"> </w:t>
      </w:r>
      <w:r w:rsidRPr="008A5BA2">
        <w:rPr>
          <w:szCs w:val="24"/>
        </w:rPr>
        <w:t>107076, г. Москва, ул. Стромынка, д. 19, корп. 2</w:t>
      </w:r>
    </w:p>
    <w:p w:rsidR="00C20353" w:rsidRPr="008A5BA2" w:rsidRDefault="00C20353" w:rsidP="00502802">
      <w:pPr>
        <w:spacing w:after="0"/>
        <w:rPr>
          <w:szCs w:val="24"/>
        </w:rPr>
      </w:pPr>
      <w:r w:rsidRPr="008A5BA2">
        <w:rPr>
          <w:b/>
          <w:szCs w:val="24"/>
        </w:rPr>
        <w:t>Почтовый адрес:</w:t>
      </w:r>
      <w:r w:rsidRPr="008A5BA2">
        <w:rPr>
          <w:szCs w:val="24"/>
        </w:rPr>
        <w:t xml:space="preserve"> 125009, г. Москва, Вознесенский переулок, д. 11, стр. 1</w:t>
      </w:r>
    </w:p>
    <w:p w:rsidR="00C20353" w:rsidRPr="008A5BA2" w:rsidRDefault="00C20353" w:rsidP="00502802">
      <w:pPr>
        <w:spacing w:after="0"/>
        <w:rPr>
          <w:szCs w:val="24"/>
        </w:rPr>
      </w:pPr>
      <w:r w:rsidRPr="008A5BA2">
        <w:rPr>
          <w:b/>
          <w:szCs w:val="24"/>
        </w:rPr>
        <w:t xml:space="preserve">Адрес электронной почты: </w:t>
      </w:r>
      <w:proofErr w:type="spellStart"/>
      <w:r w:rsidR="0058269C">
        <w:rPr>
          <w:lang w:val="en-US"/>
        </w:rPr>
        <w:t>zakupki</w:t>
      </w:r>
      <w:proofErr w:type="spellEnd"/>
      <w:r w:rsidR="0058269C" w:rsidRPr="0087572E">
        <w:t>@</w:t>
      </w:r>
      <w:proofErr w:type="spellStart"/>
      <w:r w:rsidR="0058269C">
        <w:rPr>
          <w:lang w:val="en-US"/>
        </w:rPr>
        <w:t>mskgar</w:t>
      </w:r>
      <w:proofErr w:type="spellEnd"/>
      <w:r w:rsidR="0058269C" w:rsidRPr="001F05DC">
        <w:t>.</w:t>
      </w:r>
      <w:proofErr w:type="spellStart"/>
      <w:r w:rsidR="0058269C" w:rsidRPr="001F05DC">
        <w:rPr>
          <w:lang w:val="en-US"/>
        </w:rPr>
        <w:t>ru</w:t>
      </w:r>
      <w:proofErr w:type="spellEnd"/>
    </w:p>
    <w:p w:rsidR="00C20353" w:rsidRPr="008A5BA2" w:rsidRDefault="00C20353" w:rsidP="00502802">
      <w:pPr>
        <w:spacing w:after="0"/>
        <w:rPr>
          <w:szCs w:val="24"/>
        </w:rPr>
      </w:pPr>
      <w:r w:rsidRPr="008A5BA2">
        <w:rPr>
          <w:b/>
          <w:szCs w:val="24"/>
        </w:rPr>
        <w:t>Телефон:</w:t>
      </w:r>
      <w:r w:rsidR="005D6D9E" w:rsidRPr="005D6D9E">
        <w:rPr>
          <w:szCs w:val="24"/>
        </w:rPr>
        <w:t xml:space="preserve"> </w:t>
      </w:r>
      <w:r w:rsidR="005D6D9E">
        <w:rPr>
          <w:szCs w:val="24"/>
        </w:rPr>
        <w:t>8 (495) 989-49-90</w:t>
      </w:r>
      <w:r w:rsidR="005D6D9E" w:rsidRPr="002B6297">
        <w:rPr>
          <w:szCs w:val="24"/>
        </w:rPr>
        <w:t xml:space="preserve"> (доб. </w:t>
      </w:r>
      <w:r w:rsidR="005D6D9E">
        <w:rPr>
          <w:szCs w:val="24"/>
        </w:rPr>
        <w:t>30</w:t>
      </w:r>
      <w:r w:rsidR="005D6D9E" w:rsidRPr="002B6297">
        <w:rPr>
          <w:szCs w:val="24"/>
        </w:rPr>
        <w:t>-</w:t>
      </w:r>
      <w:r w:rsidR="005D6D9E">
        <w:rPr>
          <w:szCs w:val="24"/>
        </w:rPr>
        <w:t>71</w:t>
      </w:r>
      <w:r w:rsidR="005D6D9E" w:rsidRPr="002B6297">
        <w:rPr>
          <w:szCs w:val="24"/>
        </w:rPr>
        <w:t>)</w:t>
      </w:r>
      <w:r w:rsidRPr="008A5BA2">
        <w:rPr>
          <w:szCs w:val="24"/>
        </w:rPr>
        <w:t xml:space="preserve"> </w:t>
      </w:r>
    </w:p>
    <w:p w:rsidR="00C20353" w:rsidRPr="008A5BA2" w:rsidRDefault="00C20353" w:rsidP="00502802">
      <w:pPr>
        <w:spacing w:after="0"/>
        <w:rPr>
          <w:szCs w:val="24"/>
        </w:rPr>
      </w:pPr>
      <w:r w:rsidRPr="008A5BA2">
        <w:rPr>
          <w:b/>
          <w:szCs w:val="24"/>
        </w:rPr>
        <w:t>Факс:</w:t>
      </w:r>
      <w:r w:rsidRPr="008A5BA2">
        <w:rPr>
          <w:szCs w:val="24"/>
        </w:rPr>
        <w:t xml:space="preserve"> </w:t>
      </w:r>
      <w:r w:rsidR="005D6D9E" w:rsidRPr="002B6297">
        <w:rPr>
          <w:szCs w:val="24"/>
        </w:rPr>
        <w:t>8 (495) 989-49-24</w:t>
      </w:r>
    </w:p>
    <w:p w:rsidR="00C20353" w:rsidRPr="008A5BA2" w:rsidRDefault="00C20353" w:rsidP="00502802">
      <w:pPr>
        <w:rPr>
          <w:szCs w:val="24"/>
        </w:rPr>
      </w:pPr>
      <w:r w:rsidRPr="008A5BA2">
        <w:rPr>
          <w:b/>
          <w:szCs w:val="24"/>
        </w:rPr>
        <w:t>Контактное лицо:</w:t>
      </w:r>
      <w:r w:rsidRPr="008A5BA2">
        <w:rPr>
          <w:szCs w:val="24"/>
        </w:rPr>
        <w:t xml:space="preserve"> Прокуратова Елена Владимировна</w:t>
      </w:r>
    </w:p>
    <w:p w:rsidR="00C20353" w:rsidRPr="008A5BA2" w:rsidRDefault="00C20353" w:rsidP="00502802">
      <w:pPr>
        <w:ind w:firstLine="567"/>
        <w:rPr>
          <w:b/>
          <w:szCs w:val="24"/>
        </w:rPr>
      </w:pPr>
    </w:p>
    <w:p w:rsidR="00DA1DC0" w:rsidRDefault="000E702B" w:rsidP="00A72306">
      <w:pPr>
        <w:rPr>
          <w:szCs w:val="24"/>
        </w:rPr>
      </w:pPr>
      <w:r w:rsidRPr="008A5BA2">
        <w:rPr>
          <w:b/>
          <w:szCs w:val="24"/>
        </w:rPr>
        <w:t>Предмет договора:</w:t>
      </w:r>
      <w:r w:rsidRPr="008A5BA2">
        <w:rPr>
          <w:szCs w:val="24"/>
        </w:rPr>
        <w:t xml:space="preserve"> </w:t>
      </w:r>
      <w:r w:rsidR="00A72306" w:rsidRPr="00A72306">
        <w:rPr>
          <w:szCs w:val="24"/>
        </w:rPr>
        <w:t xml:space="preserve">выполнение </w:t>
      </w:r>
      <w:r w:rsidR="00A72306" w:rsidRPr="00A72306">
        <w:rPr>
          <w:iCs/>
          <w:szCs w:val="24"/>
        </w:rPr>
        <w:t>работ по реконструкции электрооборудования офисного помещения по адресу: г. Москва, ул. </w:t>
      </w:r>
      <w:proofErr w:type="spellStart"/>
      <w:r w:rsidR="00A72306" w:rsidRPr="00A72306">
        <w:rPr>
          <w:iCs/>
          <w:szCs w:val="24"/>
        </w:rPr>
        <w:t>Климашкина</w:t>
      </w:r>
      <w:proofErr w:type="spellEnd"/>
      <w:r w:rsidR="00A72306" w:rsidRPr="00A72306">
        <w:rPr>
          <w:iCs/>
          <w:szCs w:val="24"/>
        </w:rPr>
        <w:t>, д. 8</w:t>
      </w:r>
      <w:r w:rsidR="00DA1DC0" w:rsidRPr="00A72306">
        <w:rPr>
          <w:szCs w:val="24"/>
        </w:rPr>
        <w:t>.</w:t>
      </w:r>
    </w:p>
    <w:p w:rsidR="000E702B" w:rsidRPr="008A5BA2" w:rsidRDefault="000E702B" w:rsidP="00502802">
      <w:pPr>
        <w:rPr>
          <w:szCs w:val="24"/>
        </w:rPr>
      </w:pPr>
      <w:r w:rsidRPr="008A5BA2">
        <w:rPr>
          <w:b/>
          <w:szCs w:val="24"/>
        </w:rPr>
        <w:t>Начальная (максимальная) цена договора:</w:t>
      </w:r>
      <w:r w:rsidRPr="008A5BA2">
        <w:rPr>
          <w:szCs w:val="24"/>
        </w:rPr>
        <w:t xml:space="preserve"> </w:t>
      </w:r>
      <w:r w:rsidR="00A72306">
        <w:rPr>
          <w:szCs w:val="24"/>
        </w:rPr>
        <w:t>423 353,86</w:t>
      </w:r>
      <w:r w:rsidR="003A7D90">
        <w:rPr>
          <w:szCs w:val="24"/>
        </w:rPr>
        <w:t xml:space="preserve"> </w:t>
      </w:r>
      <w:r w:rsidR="00254357" w:rsidRPr="008A5BA2">
        <w:rPr>
          <w:szCs w:val="24"/>
        </w:rPr>
        <w:t>(</w:t>
      </w:r>
      <w:r w:rsidR="00A72306">
        <w:rPr>
          <w:szCs w:val="24"/>
        </w:rPr>
        <w:t>четыреста двадцать три тысячи триста пятьдесят три</w:t>
      </w:r>
      <w:r w:rsidR="003A7D90">
        <w:rPr>
          <w:szCs w:val="24"/>
        </w:rPr>
        <w:t>)</w:t>
      </w:r>
      <w:r w:rsidR="00A72306">
        <w:rPr>
          <w:szCs w:val="24"/>
        </w:rPr>
        <w:t xml:space="preserve"> руб. 86 коп</w:t>
      </w:r>
      <w:proofErr w:type="gramStart"/>
      <w:r w:rsidR="00A72306">
        <w:rPr>
          <w:szCs w:val="24"/>
        </w:rPr>
        <w:t>.</w:t>
      </w:r>
      <w:proofErr w:type="gramEnd"/>
      <w:r w:rsidR="00A72306">
        <w:rPr>
          <w:szCs w:val="24"/>
        </w:rPr>
        <w:t xml:space="preserve"> </w:t>
      </w:r>
      <w:proofErr w:type="gramStart"/>
      <w:r w:rsidR="00A72306">
        <w:rPr>
          <w:szCs w:val="24"/>
        </w:rPr>
        <w:t>в</w:t>
      </w:r>
      <w:proofErr w:type="gramEnd"/>
      <w:r w:rsidR="00A72306">
        <w:rPr>
          <w:szCs w:val="24"/>
        </w:rPr>
        <w:t xml:space="preserve"> том числе НДС</w:t>
      </w:r>
      <w:r w:rsidR="00254357" w:rsidRPr="008A5BA2">
        <w:rPr>
          <w:szCs w:val="24"/>
        </w:rPr>
        <w:t>.</w:t>
      </w:r>
    </w:p>
    <w:p w:rsidR="002923CD" w:rsidRPr="008A5BA2" w:rsidRDefault="000E702B" w:rsidP="00502802">
      <w:pPr>
        <w:rPr>
          <w:color w:val="000000"/>
          <w:szCs w:val="24"/>
          <w:lang w:eastAsia="ar-SA"/>
        </w:rPr>
      </w:pPr>
      <w:r w:rsidRPr="008A5BA2">
        <w:rPr>
          <w:b/>
          <w:szCs w:val="24"/>
        </w:rPr>
        <w:t>Классификация продукции:</w:t>
      </w:r>
      <w:r w:rsidR="00EB515F" w:rsidRPr="008A5BA2">
        <w:rPr>
          <w:szCs w:val="24"/>
        </w:rPr>
        <w:t xml:space="preserve"> </w:t>
      </w:r>
      <w:r w:rsidR="008202FB">
        <w:rPr>
          <w:color w:val="000000"/>
          <w:szCs w:val="24"/>
          <w:lang w:eastAsia="ar-SA"/>
        </w:rPr>
        <w:t>4530630</w:t>
      </w:r>
      <w:r w:rsidR="002923CD" w:rsidRPr="008A5BA2">
        <w:rPr>
          <w:color w:val="000000"/>
          <w:szCs w:val="24"/>
          <w:lang w:eastAsia="ar-SA"/>
        </w:rPr>
        <w:t xml:space="preserve"> </w:t>
      </w:r>
      <w:r w:rsidR="008202FB">
        <w:rPr>
          <w:color w:val="000000"/>
          <w:szCs w:val="24"/>
          <w:lang w:eastAsia="ar-SA"/>
        </w:rPr>
        <w:t>–</w:t>
      </w:r>
      <w:r w:rsidR="002923CD" w:rsidRPr="008A5BA2">
        <w:rPr>
          <w:color w:val="000000"/>
          <w:szCs w:val="24"/>
          <w:lang w:eastAsia="ar-SA"/>
        </w:rPr>
        <w:t xml:space="preserve"> </w:t>
      </w:r>
      <w:r w:rsidR="008202FB">
        <w:rPr>
          <w:color w:val="000000"/>
          <w:szCs w:val="24"/>
          <w:lang w:eastAsia="ar-SA"/>
        </w:rPr>
        <w:t>Монтаж электротехнических установок</w:t>
      </w:r>
      <w:r w:rsidR="002923CD" w:rsidRPr="008A5BA2">
        <w:rPr>
          <w:color w:val="000000"/>
          <w:szCs w:val="24"/>
          <w:lang w:eastAsia="ar-SA"/>
        </w:rPr>
        <w:t>.</w:t>
      </w:r>
    </w:p>
    <w:p w:rsidR="00502802" w:rsidRPr="00A72306" w:rsidRDefault="000E702B" w:rsidP="00DA1DC0">
      <w:pPr>
        <w:rPr>
          <w:szCs w:val="24"/>
        </w:rPr>
      </w:pPr>
      <w:r w:rsidRPr="008A5BA2">
        <w:rPr>
          <w:b/>
          <w:szCs w:val="24"/>
        </w:rPr>
        <w:t>Количество поставляемой продукции:</w:t>
      </w:r>
      <w:r w:rsidR="00A72306">
        <w:rPr>
          <w:b/>
          <w:szCs w:val="24"/>
        </w:rPr>
        <w:t xml:space="preserve"> </w:t>
      </w:r>
      <w:r w:rsidR="00A72306" w:rsidRPr="00A72306">
        <w:rPr>
          <w:szCs w:val="24"/>
        </w:rPr>
        <w:t>1 услуга</w:t>
      </w:r>
      <w:r w:rsidR="00DA1DC0" w:rsidRPr="00A72306">
        <w:rPr>
          <w:szCs w:val="24"/>
        </w:rPr>
        <w:t>.</w:t>
      </w:r>
    </w:p>
    <w:p w:rsidR="00DA1DC0" w:rsidRPr="008A5BA2" w:rsidRDefault="00DA1DC0" w:rsidP="00DA1DC0">
      <w:pPr>
        <w:rPr>
          <w:szCs w:val="24"/>
        </w:rPr>
      </w:pPr>
    </w:p>
    <w:p w:rsidR="000E702B" w:rsidRPr="008A5BA2" w:rsidRDefault="000E702B" w:rsidP="00502802">
      <w:pPr>
        <w:rPr>
          <w:szCs w:val="24"/>
        </w:rPr>
      </w:pPr>
      <w:r w:rsidRPr="008A5BA2">
        <w:rPr>
          <w:b/>
          <w:szCs w:val="24"/>
        </w:rPr>
        <w:t>Место поставки товаров, выполнения работ, оказания услуг:</w:t>
      </w:r>
      <w:r w:rsidRPr="008A5BA2">
        <w:rPr>
          <w:szCs w:val="24"/>
        </w:rPr>
        <w:t xml:space="preserve"> </w:t>
      </w:r>
      <w:proofErr w:type="spellStart"/>
      <w:r w:rsidR="00C01983">
        <w:rPr>
          <w:szCs w:val="24"/>
        </w:rPr>
        <w:t>г</w:t>
      </w:r>
      <w:proofErr w:type="gramStart"/>
      <w:r w:rsidR="00C01983">
        <w:rPr>
          <w:szCs w:val="24"/>
        </w:rPr>
        <w:t>.М</w:t>
      </w:r>
      <w:proofErr w:type="gramEnd"/>
      <w:r w:rsidR="00C01983">
        <w:rPr>
          <w:szCs w:val="24"/>
        </w:rPr>
        <w:t>осква</w:t>
      </w:r>
      <w:proofErr w:type="spellEnd"/>
      <w:r w:rsidR="00C01983">
        <w:rPr>
          <w:szCs w:val="24"/>
        </w:rPr>
        <w:t xml:space="preserve">, ул. </w:t>
      </w:r>
      <w:proofErr w:type="spellStart"/>
      <w:r w:rsidR="00C01983">
        <w:rPr>
          <w:szCs w:val="24"/>
        </w:rPr>
        <w:t>Климашкина</w:t>
      </w:r>
      <w:proofErr w:type="spellEnd"/>
      <w:r w:rsidR="00C01983">
        <w:rPr>
          <w:szCs w:val="24"/>
        </w:rPr>
        <w:t>, д.8</w:t>
      </w:r>
      <w:r w:rsidR="00254357" w:rsidRPr="008A5BA2">
        <w:rPr>
          <w:szCs w:val="24"/>
        </w:rPr>
        <w:t>.</w:t>
      </w:r>
    </w:p>
    <w:p w:rsidR="000E702B" w:rsidRPr="008A5BA2" w:rsidRDefault="000E702B" w:rsidP="00502802">
      <w:pPr>
        <w:rPr>
          <w:szCs w:val="24"/>
        </w:rPr>
      </w:pPr>
      <w:r w:rsidRPr="008A5BA2">
        <w:rPr>
          <w:b/>
          <w:szCs w:val="24"/>
        </w:rPr>
        <w:t>Срок поставки товаров, выполнения работ, оказания услуг:</w:t>
      </w:r>
      <w:r w:rsidRPr="008A5BA2">
        <w:rPr>
          <w:szCs w:val="24"/>
        </w:rPr>
        <w:t xml:space="preserve"> </w:t>
      </w:r>
      <w:r w:rsidR="0034648A" w:rsidRPr="005F7ADB">
        <w:rPr>
          <w:szCs w:val="24"/>
        </w:rPr>
        <w:t>не более 30 календарных дней с момента п</w:t>
      </w:r>
      <w:r w:rsidR="0034648A" w:rsidRPr="00FC2CE5">
        <w:rPr>
          <w:szCs w:val="24"/>
        </w:rPr>
        <w:t>одписания Договора</w:t>
      </w:r>
      <w:r w:rsidR="00FD1576" w:rsidRPr="008A5BA2">
        <w:rPr>
          <w:szCs w:val="24"/>
        </w:rPr>
        <w:t>.</w:t>
      </w:r>
    </w:p>
    <w:p w:rsidR="0030090A" w:rsidRDefault="0030090A" w:rsidP="002C2686">
      <w:pPr>
        <w:spacing w:after="0"/>
        <w:rPr>
          <w:b/>
          <w:szCs w:val="24"/>
        </w:rPr>
      </w:pPr>
    </w:p>
    <w:p w:rsidR="002C2686" w:rsidRPr="00AE3B1D" w:rsidRDefault="002C2686" w:rsidP="002D5437">
      <w:pPr>
        <w:ind w:firstLine="567"/>
        <w:rPr>
          <w:b/>
          <w:szCs w:val="24"/>
        </w:rPr>
      </w:pPr>
      <w:r w:rsidRPr="00AE3B1D">
        <w:rPr>
          <w:b/>
          <w:szCs w:val="24"/>
        </w:rPr>
        <w:t>Обеспечение исполнения договора</w:t>
      </w:r>
    </w:p>
    <w:p w:rsidR="002C2686" w:rsidRPr="005D2693" w:rsidRDefault="002C2686" w:rsidP="002C2686">
      <w:pPr>
        <w:spacing w:after="0"/>
        <w:rPr>
          <w:szCs w:val="24"/>
        </w:rPr>
      </w:pPr>
      <w:r w:rsidRPr="00AE3B1D">
        <w:rPr>
          <w:szCs w:val="24"/>
        </w:rPr>
        <w:t xml:space="preserve">Размер обеспечения: </w:t>
      </w:r>
      <w:r w:rsidR="00444D75">
        <w:rPr>
          <w:szCs w:val="24"/>
        </w:rPr>
        <w:t xml:space="preserve">10 </w:t>
      </w:r>
      <w:r w:rsidRPr="00AE3B1D">
        <w:rPr>
          <w:szCs w:val="24"/>
        </w:rPr>
        <w:t xml:space="preserve">% от начальной (максимальной) цены договора </w:t>
      </w:r>
      <w:r w:rsidR="00444D75">
        <w:rPr>
          <w:szCs w:val="24"/>
        </w:rPr>
        <w:t>42 335</w:t>
      </w:r>
      <w:r>
        <w:rPr>
          <w:szCs w:val="24"/>
        </w:rPr>
        <w:t>,</w:t>
      </w:r>
      <w:r w:rsidR="00444D75">
        <w:rPr>
          <w:szCs w:val="24"/>
        </w:rPr>
        <w:t>39</w:t>
      </w:r>
      <w:r>
        <w:rPr>
          <w:szCs w:val="24"/>
        </w:rPr>
        <w:t xml:space="preserve"> (</w:t>
      </w:r>
      <w:r w:rsidR="00444D75">
        <w:rPr>
          <w:szCs w:val="24"/>
        </w:rPr>
        <w:t>сорок две тысячи триста тридцать пять) рублей</w:t>
      </w:r>
      <w:r>
        <w:rPr>
          <w:szCs w:val="24"/>
        </w:rPr>
        <w:t xml:space="preserve"> </w:t>
      </w:r>
      <w:r w:rsidR="00444D75">
        <w:rPr>
          <w:szCs w:val="24"/>
        </w:rPr>
        <w:t>39</w:t>
      </w:r>
      <w:r>
        <w:rPr>
          <w:szCs w:val="24"/>
        </w:rPr>
        <w:t xml:space="preserve"> копеек</w:t>
      </w:r>
      <w:r w:rsidRPr="005D2693">
        <w:rPr>
          <w:szCs w:val="24"/>
        </w:rPr>
        <w:t xml:space="preserve"> НДС не облагается.</w:t>
      </w:r>
    </w:p>
    <w:p w:rsidR="002C2686" w:rsidRPr="00AE3B1D" w:rsidRDefault="002C2686" w:rsidP="002C2686">
      <w:pPr>
        <w:spacing w:after="0"/>
        <w:rPr>
          <w:szCs w:val="24"/>
        </w:rPr>
      </w:pPr>
      <w:r w:rsidRPr="00AE3B1D">
        <w:rPr>
          <w:szCs w:val="24"/>
        </w:rPr>
        <w:t xml:space="preserve">Срок и порядок предоставления обеспечения: </w:t>
      </w:r>
    </w:p>
    <w:p w:rsidR="002C2686" w:rsidRPr="00AE3B1D" w:rsidRDefault="002C2686" w:rsidP="002C2686">
      <w:pPr>
        <w:spacing w:after="0"/>
        <w:ind w:firstLine="63"/>
        <w:rPr>
          <w:szCs w:val="24"/>
        </w:rPr>
      </w:pPr>
      <w:r w:rsidRPr="00AE3B1D">
        <w:rPr>
          <w:szCs w:val="24"/>
        </w:rPr>
        <w:t>О</w:t>
      </w:r>
      <w:r w:rsidR="006E4E18">
        <w:rPr>
          <w:szCs w:val="24"/>
        </w:rPr>
        <w:t>беспечение исполнения договора</w:t>
      </w:r>
      <w:r w:rsidRPr="00AE3B1D">
        <w:rPr>
          <w:szCs w:val="24"/>
        </w:rPr>
        <w:t xml:space="preserve"> может быть представлено в форме:</w:t>
      </w:r>
    </w:p>
    <w:p w:rsidR="002C2686" w:rsidRPr="00AE3B1D" w:rsidRDefault="002C2686" w:rsidP="002C2686">
      <w:pPr>
        <w:spacing w:after="0"/>
        <w:rPr>
          <w:szCs w:val="24"/>
        </w:rPr>
      </w:pPr>
      <w:r w:rsidRPr="00AE3B1D">
        <w:rPr>
          <w:szCs w:val="24"/>
        </w:rPr>
        <w:t>1) залога денежных средств, в том числе в форме вклада (депозита);</w:t>
      </w:r>
    </w:p>
    <w:p w:rsidR="002C2686" w:rsidRPr="00AE3B1D" w:rsidRDefault="002C2686" w:rsidP="002C2686">
      <w:pPr>
        <w:spacing w:after="0"/>
        <w:rPr>
          <w:szCs w:val="24"/>
        </w:rPr>
      </w:pPr>
      <w:r w:rsidRPr="00AE3B1D">
        <w:rPr>
          <w:szCs w:val="24"/>
        </w:rPr>
        <w:t>2) безотзывной банковской гарантии, выданной кредитной организацией;</w:t>
      </w:r>
    </w:p>
    <w:p w:rsidR="002C2686" w:rsidRPr="00AE3B1D" w:rsidRDefault="002C2686" w:rsidP="002C2686">
      <w:pPr>
        <w:tabs>
          <w:tab w:val="left" w:pos="1418"/>
          <w:tab w:val="left" w:pos="5103"/>
        </w:tabs>
        <w:spacing w:after="0"/>
        <w:rPr>
          <w:szCs w:val="24"/>
        </w:rPr>
      </w:pPr>
      <w:r w:rsidRPr="00AE3B1D">
        <w:rPr>
          <w:szCs w:val="24"/>
        </w:rPr>
        <w:t>Срок внесения обеспечения - до момента заключения договора.</w:t>
      </w:r>
    </w:p>
    <w:p w:rsidR="002C2686" w:rsidRPr="00AE3B1D" w:rsidRDefault="002C2686" w:rsidP="002C2686">
      <w:pPr>
        <w:tabs>
          <w:tab w:val="left" w:pos="1418"/>
          <w:tab w:val="left" w:pos="5103"/>
        </w:tabs>
        <w:spacing w:after="0"/>
        <w:rPr>
          <w:szCs w:val="24"/>
        </w:rPr>
      </w:pPr>
      <w:r w:rsidRPr="00AE3B1D">
        <w:rPr>
          <w:szCs w:val="24"/>
        </w:rPr>
        <w:t>Срок действия обеспечения исполнения договора: на весь период действия обязательств по договору.</w:t>
      </w:r>
    </w:p>
    <w:p w:rsidR="002C2686" w:rsidRPr="00AE3B1D" w:rsidRDefault="002C2686" w:rsidP="002C2686">
      <w:pPr>
        <w:spacing w:after="0"/>
        <w:rPr>
          <w:szCs w:val="24"/>
        </w:rPr>
      </w:pPr>
      <w:r w:rsidRPr="00AE3B1D">
        <w:rPr>
          <w:szCs w:val="24"/>
        </w:rPr>
        <w:t>Банковские реквизиты Заказчика:</w:t>
      </w:r>
    </w:p>
    <w:p w:rsidR="00592546" w:rsidRPr="008E09F0" w:rsidRDefault="00592546" w:rsidP="00592546">
      <w:pPr>
        <w:spacing w:after="0"/>
        <w:rPr>
          <w:b/>
          <w:szCs w:val="24"/>
        </w:rPr>
      </w:pPr>
      <w:r w:rsidRPr="006C3596">
        <w:rPr>
          <w:b/>
          <w:szCs w:val="24"/>
        </w:rPr>
        <w:t xml:space="preserve">Государственное унитарное предприятие города </w:t>
      </w:r>
      <w:r w:rsidRPr="008E09F0">
        <w:rPr>
          <w:b/>
          <w:szCs w:val="24"/>
        </w:rPr>
        <w:t>Москвы «Дирекция строительства и эксплуатации объектов гаражного назначения города Москвы»</w:t>
      </w:r>
    </w:p>
    <w:p w:rsidR="00592546" w:rsidRPr="008E09F0" w:rsidRDefault="00592546" w:rsidP="00592546">
      <w:pPr>
        <w:spacing w:after="0"/>
        <w:rPr>
          <w:szCs w:val="24"/>
        </w:rPr>
      </w:pPr>
      <w:r w:rsidRPr="008E09F0">
        <w:rPr>
          <w:szCs w:val="24"/>
        </w:rPr>
        <w:t>Место нахождения: 107076, г. Москва, ул. Стромынка, д. 19, корп. 2</w:t>
      </w:r>
    </w:p>
    <w:p w:rsidR="00592546" w:rsidRPr="008E09F0" w:rsidRDefault="00592546" w:rsidP="00592546">
      <w:pPr>
        <w:spacing w:after="0"/>
        <w:rPr>
          <w:szCs w:val="24"/>
        </w:rPr>
      </w:pPr>
      <w:r w:rsidRPr="008E09F0">
        <w:rPr>
          <w:szCs w:val="24"/>
        </w:rPr>
        <w:t>Почтовый адрес: 125009, г. Москва, Вознесенский переулок, д. 11, стр. 1</w:t>
      </w:r>
    </w:p>
    <w:p w:rsidR="00592546" w:rsidRPr="008E09F0" w:rsidRDefault="00592546" w:rsidP="00592546">
      <w:pPr>
        <w:pStyle w:val="ac"/>
        <w:rPr>
          <w:rFonts w:ascii="Times New Roman" w:hAnsi="Times New Roman"/>
          <w:sz w:val="24"/>
          <w:szCs w:val="24"/>
        </w:rPr>
      </w:pPr>
      <w:r w:rsidRPr="008E09F0">
        <w:rPr>
          <w:rFonts w:ascii="Times New Roman" w:hAnsi="Times New Roman"/>
          <w:b/>
          <w:bCs/>
          <w:sz w:val="24"/>
          <w:szCs w:val="24"/>
        </w:rPr>
        <w:t xml:space="preserve">ИНН: </w:t>
      </w:r>
      <w:r w:rsidRPr="008E09F0">
        <w:rPr>
          <w:rFonts w:ascii="Times New Roman" w:hAnsi="Times New Roman"/>
          <w:sz w:val="24"/>
          <w:szCs w:val="24"/>
        </w:rPr>
        <w:t>7710027112</w:t>
      </w:r>
    </w:p>
    <w:p w:rsidR="00592546" w:rsidRPr="008E09F0" w:rsidRDefault="00592546" w:rsidP="00592546">
      <w:pPr>
        <w:pStyle w:val="ac"/>
        <w:rPr>
          <w:rFonts w:ascii="Times New Roman" w:hAnsi="Times New Roman"/>
          <w:sz w:val="24"/>
          <w:szCs w:val="24"/>
        </w:rPr>
      </w:pPr>
      <w:r w:rsidRPr="008E09F0">
        <w:rPr>
          <w:rFonts w:ascii="Times New Roman" w:hAnsi="Times New Roman"/>
          <w:b/>
          <w:bCs/>
          <w:sz w:val="24"/>
          <w:szCs w:val="24"/>
        </w:rPr>
        <w:t>КПП:</w:t>
      </w:r>
      <w:r w:rsidRPr="008E09F0">
        <w:rPr>
          <w:rFonts w:ascii="Times New Roman" w:hAnsi="Times New Roman"/>
          <w:sz w:val="24"/>
          <w:szCs w:val="24"/>
        </w:rPr>
        <w:t xml:space="preserve"> 771801001</w:t>
      </w:r>
    </w:p>
    <w:p w:rsidR="00592546" w:rsidRDefault="00592546" w:rsidP="00592546">
      <w:pPr>
        <w:pStyle w:val="ac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/с 40602810800320000073</w:t>
      </w:r>
    </w:p>
    <w:p w:rsidR="00592546" w:rsidRPr="00E612CE" w:rsidRDefault="00592546" w:rsidP="00592546">
      <w:pPr>
        <w:pStyle w:val="ac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к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/с 30101810500000000219 </w:t>
      </w:r>
      <w:r w:rsidRPr="00592546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09F0">
        <w:rPr>
          <w:rFonts w:ascii="Times New Roman" w:hAnsi="Times New Roman"/>
          <w:sz w:val="24"/>
          <w:szCs w:val="24"/>
        </w:rPr>
        <w:t>ОАО "</w:t>
      </w:r>
      <w:r>
        <w:rPr>
          <w:rFonts w:ascii="Times New Roman" w:hAnsi="Times New Roman"/>
          <w:sz w:val="24"/>
          <w:szCs w:val="24"/>
        </w:rPr>
        <w:t>Банк Москвы</w:t>
      </w:r>
      <w:r w:rsidRPr="008E09F0">
        <w:rPr>
          <w:rFonts w:ascii="Times New Roman" w:hAnsi="Times New Roman"/>
          <w:sz w:val="24"/>
          <w:szCs w:val="24"/>
        </w:rPr>
        <w:t>", г. М</w:t>
      </w:r>
      <w:r>
        <w:rPr>
          <w:rFonts w:ascii="Times New Roman" w:hAnsi="Times New Roman"/>
          <w:sz w:val="24"/>
          <w:szCs w:val="24"/>
        </w:rPr>
        <w:t>осква</w:t>
      </w:r>
    </w:p>
    <w:p w:rsidR="00592546" w:rsidRPr="008E09F0" w:rsidRDefault="00592546" w:rsidP="00592546">
      <w:pPr>
        <w:pStyle w:val="ac"/>
        <w:rPr>
          <w:rFonts w:ascii="Times New Roman" w:hAnsi="Times New Roman"/>
          <w:sz w:val="24"/>
          <w:szCs w:val="24"/>
        </w:rPr>
      </w:pPr>
      <w:r w:rsidRPr="008E09F0">
        <w:rPr>
          <w:rFonts w:ascii="Times New Roman" w:hAnsi="Times New Roman"/>
          <w:b/>
          <w:bCs/>
          <w:sz w:val="24"/>
          <w:szCs w:val="24"/>
        </w:rPr>
        <w:t>БИК банка получателя:</w:t>
      </w:r>
      <w:r w:rsidRPr="008E09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044525219</w:t>
      </w:r>
    </w:p>
    <w:p w:rsidR="002C2686" w:rsidRDefault="002C2686" w:rsidP="002C2686">
      <w:pPr>
        <w:spacing w:after="0"/>
        <w:ind w:firstLine="567"/>
        <w:rPr>
          <w:szCs w:val="24"/>
        </w:rPr>
      </w:pPr>
      <w:r w:rsidRPr="000B45DA">
        <w:rPr>
          <w:szCs w:val="24"/>
        </w:rPr>
        <w:lastRenderedPageBreak/>
        <w:t>В случае если участником принято решение об обеспечении исполнения договора в форме залога денежных средств путем внесения вклада (депозита), в платежном поручении обязательно указывается назначение платежа «Оплата финансового обеспечения исполнения обязательств по договору на ____________. Номер извещения: _____________. НДС не облагается</w:t>
      </w:r>
      <w:r w:rsidR="00C37558">
        <w:rPr>
          <w:szCs w:val="24"/>
        </w:rPr>
        <w:t>»</w:t>
      </w:r>
      <w:r w:rsidRPr="000B45DA">
        <w:rPr>
          <w:szCs w:val="24"/>
        </w:rPr>
        <w:t>.</w:t>
      </w:r>
    </w:p>
    <w:p w:rsidR="002C2686" w:rsidRPr="001E395E" w:rsidRDefault="002C2686" w:rsidP="002C2686">
      <w:pPr>
        <w:autoSpaceDE w:val="0"/>
        <w:autoSpaceDN w:val="0"/>
        <w:adjustRightInd w:val="0"/>
        <w:spacing w:after="0"/>
        <w:ind w:firstLine="567"/>
        <w:rPr>
          <w:szCs w:val="24"/>
        </w:rPr>
      </w:pPr>
      <w:r w:rsidRPr="001E395E">
        <w:rPr>
          <w:szCs w:val="24"/>
        </w:rPr>
        <w:t>Порядок оформления платежного поручения о перечислении денежных средств</w:t>
      </w:r>
      <w:r w:rsidR="0030090A">
        <w:rPr>
          <w:szCs w:val="24"/>
        </w:rPr>
        <w:t>,</w:t>
      </w:r>
      <w:r w:rsidRPr="001E395E">
        <w:rPr>
          <w:szCs w:val="24"/>
        </w:rPr>
        <w:t xml:space="preserve"> в качестве обеспечения исполнения договора на участие в запросе цен указан в приложенном файле: "Образец платежного поручения для заполнения участниками закупочной процедуры"</w:t>
      </w:r>
      <w:r>
        <w:rPr>
          <w:szCs w:val="24"/>
        </w:rPr>
        <w:t>.</w:t>
      </w:r>
    </w:p>
    <w:p w:rsidR="00050BE6" w:rsidRDefault="00050BE6" w:rsidP="00050BE6">
      <w:pPr>
        <w:rPr>
          <w:szCs w:val="24"/>
        </w:rPr>
      </w:pPr>
    </w:p>
    <w:p w:rsidR="00EC1300" w:rsidRPr="00AE3B1D" w:rsidRDefault="00EC1300" w:rsidP="002D5437">
      <w:pPr>
        <w:ind w:firstLine="567"/>
        <w:rPr>
          <w:b/>
          <w:szCs w:val="24"/>
        </w:rPr>
      </w:pPr>
      <w:r w:rsidRPr="00AE3B1D">
        <w:rPr>
          <w:b/>
          <w:szCs w:val="24"/>
        </w:rPr>
        <w:t>Сведения о времени начала и окончания приема заявок на участие в запросе цен, месте и порядке их предоставления</w:t>
      </w:r>
    </w:p>
    <w:p w:rsidR="00EC1300" w:rsidRPr="00F77D93" w:rsidRDefault="00EC1300" w:rsidP="00EC1300">
      <w:pPr>
        <w:spacing w:after="0"/>
        <w:ind w:firstLine="567"/>
        <w:rPr>
          <w:b/>
          <w:szCs w:val="24"/>
        </w:rPr>
      </w:pPr>
      <w:r w:rsidRPr="00AE3B1D">
        <w:rPr>
          <w:szCs w:val="24"/>
        </w:rPr>
        <w:t xml:space="preserve">Заявки на участие в запросе цен предоставляются по адресу: г. Москва, Вознесенский переулок, д.11, стр.1, в рабочие дни </w:t>
      </w:r>
      <w:r w:rsidRPr="00AE3B1D">
        <w:rPr>
          <w:b/>
          <w:szCs w:val="24"/>
        </w:rPr>
        <w:t>с 10:00 до 15:45</w:t>
      </w:r>
      <w:r w:rsidRPr="00AE3B1D">
        <w:rPr>
          <w:szCs w:val="24"/>
        </w:rPr>
        <w:t xml:space="preserve"> по московскому времени </w:t>
      </w:r>
      <w:r>
        <w:rPr>
          <w:b/>
          <w:szCs w:val="24"/>
        </w:rPr>
        <w:t xml:space="preserve">с </w:t>
      </w:r>
      <w:r w:rsidR="00D505E1">
        <w:rPr>
          <w:b/>
          <w:szCs w:val="24"/>
        </w:rPr>
        <w:t xml:space="preserve">25 января 2013 </w:t>
      </w:r>
      <w:r w:rsidRPr="00AE3B1D">
        <w:rPr>
          <w:b/>
          <w:szCs w:val="24"/>
        </w:rPr>
        <w:t xml:space="preserve">г. по </w:t>
      </w:r>
      <w:r w:rsidR="00D505E1">
        <w:rPr>
          <w:b/>
          <w:szCs w:val="24"/>
        </w:rPr>
        <w:t xml:space="preserve">29 января </w:t>
      </w:r>
      <w:r w:rsidRPr="00AE3B1D">
        <w:rPr>
          <w:b/>
          <w:szCs w:val="24"/>
        </w:rPr>
        <w:t>20</w:t>
      </w:r>
      <w:r w:rsidR="00D505E1">
        <w:rPr>
          <w:b/>
          <w:szCs w:val="24"/>
        </w:rPr>
        <w:t>13</w:t>
      </w:r>
      <w:r w:rsidRPr="00AE3B1D">
        <w:rPr>
          <w:b/>
          <w:szCs w:val="24"/>
        </w:rPr>
        <w:t xml:space="preserve"> г.</w:t>
      </w:r>
      <w:r>
        <w:rPr>
          <w:b/>
          <w:szCs w:val="24"/>
        </w:rPr>
        <w:t xml:space="preserve">, </w:t>
      </w:r>
      <w:r w:rsidR="00D505E1">
        <w:rPr>
          <w:b/>
          <w:szCs w:val="24"/>
        </w:rPr>
        <w:t xml:space="preserve">29 января </w:t>
      </w:r>
      <w:r w:rsidR="00D505E1" w:rsidRPr="00AE3B1D">
        <w:rPr>
          <w:b/>
          <w:szCs w:val="24"/>
        </w:rPr>
        <w:t>20</w:t>
      </w:r>
      <w:r w:rsidR="00D505E1">
        <w:rPr>
          <w:b/>
          <w:szCs w:val="24"/>
        </w:rPr>
        <w:t>13 г</w:t>
      </w:r>
      <w:r>
        <w:rPr>
          <w:b/>
          <w:szCs w:val="24"/>
        </w:rPr>
        <w:t xml:space="preserve">. до </w:t>
      </w:r>
      <w:r w:rsidR="00D505E1">
        <w:rPr>
          <w:b/>
          <w:szCs w:val="24"/>
        </w:rPr>
        <w:t>15</w:t>
      </w:r>
      <w:r>
        <w:rPr>
          <w:b/>
          <w:szCs w:val="24"/>
        </w:rPr>
        <w:t>:</w:t>
      </w:r>
      <w:r w:rsidR="00D505E1">
        <w:rPr>
          <w:b/>
          <w:szCs w:val="24"/>
        </w:rPr>
        <w:t>45</w:t>
      </w:r>
      <w:r>
        <w:rPr>
          <w:b/>
          <w:szCs w:val="24"/>
        </w:rPr>
        <w:t>.</w:t>
      </w:r>
    </w:p>
    <w:p w:rsidR="00EC1300" w:rsidRDefault="00EC1300" w:rsidP="00EC1300">
      <w:pPr>
        <w:spacing w:after="0"/>
        <w:ind w:firstLine="567"/>
        <w:rPr>
          <w:b/>
          <w:szCs w:val="24"/>
        </w:rPr>
      </w:pPr>
      <w:r>
        <w:rPr>
          <w:b/>
          <w:szCs w:val="24"/>
        </w:rPr>
        <w:t xml:space="preserve">Конверты с заявками на участие в запросе цен </w:t>
      </w:r>
      <w:r>
        <w:rPr>
          <w:b/>
          <w:szCs w:val="24"/>
          <w:u w:val="single"/>
        </w:rPr>
        <w:t>НЕ ПРИНИМАЮТСЯ</w:t>
      </w:r>
      <w:r>
        <w:rPr>
          <w:b/>
          <w:szCs w:val="24"/>
        </w:rPr>
        <w:t xml:space="preserve"> в Службе «Одного окна» ГУП г. Москвы «Дирекция гаражного строительства».</w:t>
      </w:r>
    </w:p>
    <w:p w:rsidR="00EC1300" w:rsidRDefault="00EC1300" w:rsidP="00EC1300">
      <w:pPr>
        <w:spacing w:after="0"/>
        <w:ind w:firstLine="567"/>
        <w:rPr>
          <w:b/>
          <w:szCs w:val="24"/>
        </w:rPr>
      </w:pPr>
      <w:r>
        <w:rPr>
          <w:b/>
          <w:szCs w:val="24"/>
        </w:rPr>
        <w:t xml:space="preserve">Конверты с заявками на участие в запросе цен </w:t>
      </w:r>
      <w:r>
        <w:rPr>
          <w:b/>
          <w:szCs w:val="24"/>
          <w:u w:val="single"/>
        </w:rPr>
        <w:t>ПРИНИМАЮТСЯ</w:t>
      </w:r>
      <w:r>
        <w:rPr>
          <w:b/>
          <w:szCs w:val="24"/>
        </w:rPr>
        <w:t xml:space="preserve"> на проходной здания ГУП г. Москвы «Дирекция гаражного строительства» сотрудником Управления организации и проведения торгов, вызов которого осуществляется по внутреннему телефону </w:t>
      </w:r>
      <w:r w:rsidRPr="00AA133A">
        <w:rPr>
          <w:b/>
          <w:szCs w:val="24"/>
        </w:rPr>
        <w:t xml:space="preserve">(495) </w:t>
      </w:r>
      <w:r w:rsidR="0030090A" w:rsidRPr="00B97FEE">
        <w:rPr>
          <w:b/>
          <w:szCs w:val="24"/>
        </w:rPr>
        <w:t>989-49-90</w:t>
      </w:r>
      <w:r w:rsidR="00C37558">
        <w:rPr>
          <w:b/>
          <w:szCs w:val="24"/>
        </w:rPr>
        <w:t xml:space="preserve"> (</w:t>
      </w:r>
      <w:r w:rsidR="00C37558" w:rsidRPr="00B97FEE">
        <w:rPr>
          <w:b/>
          <w:szCs w:val="24"/>
        </w:rPr>
        <w:t>доб</w:t>
      </w:r>
      <w:r w:rsidR="00C37558" w:rsidRPr="000118FF">
        <w:rPr>
          <w:b/>
          <w:szCs w:val="24"/>
        </w:rPr>
        <w:t>. 30-7</w:t>
      </w:r>
      <w:r w:rsidR="00432696">
        <w:rPr>
          <w:b/>
          <w:szCs w:val="24"/>
        </w:rPr>
        <w:t>9</w:t>
      </w:r>
      <w:r w:rsidR="00C37558">
        <w:rPr>
          <w:b/>
          <w:szCs w:val="24"/>
        </w:rPr>
        <w:t>, 30-7</w:t>
      </w:r>
      <w:r w:rsidR="00432696">
        <w:rPr>
          <w:b/>
          <w:szCs w:val="24"/>
        </w:rPr>
        <w:t>5</w:t>
      </w:r>
      <w:r w:rsidR="00C37558">
        <w:rPr>
          <w:b/>
          <w:szCs w:val="24"/>
        </w:rPr>
        <w:t>)</w:t>
      </w:r>
      <w:r w:rsidRPr="0070595C">
        <w:rPr>
          <w:b/>
          <w:szCs w:val="24"/>
        </w:rPr>
        <w:t>.</w:t>
      </w:r>
    </w:p>
    <w:p w:rsidR="00EC1300" w:rsidRDefault="00EC1300" w:rsidP="00EC1300">
      <w:pPr>
        <w:spacing w:after="0"/>
        <w:ind w:firstLine="567"/>
        <w:rPr>
          <w:szCs w:val="24"/>
        </w:rPr>
      </w:pPr>
      <w:r>
        <w:rPr>
          <w:szCs w:val="24"/>
        </w:rPr>
        <w:t>По требованию участника закупочной процедуры, подавшего заявку на участие в запросе цен, Заказчик выдает расписку в получении конверта с  указанием даты и времени ее получения.</w:t>
      </w:r>
    </w:p>
    <w:p w:rsidR="00EC1300" w:rsidRPr="00AE3B1D" w:rsidRDefault="00EC1300" w:rsidP="00EC1300">
      <w:pPr>
        <w:spacing w:after="0"/>
        <w:ind w:firstLine="567"/>
        <w:rPr>
          <w:szCs w:val="24"/>
        </w:rPr>
      </w:pPr>
      <w:r>
        <w:rPr>
          <w:szCs w:val="24"/>
        </w:rPr>
        <w:t>Конверт с заявкой, поступивший после истечения окончательного срока представления заявок на участие в запросе цен Заказчиком не</w:t>
      </w:r>
      <w:r w:rsidR="00851B72">
        <w:rPr>
          <w:szCs w:val="24"/>
        </w:rPr>
        <w:t xml:space="preserve"> вскрывается</w:t>
      </w:r>
      <w:r>
        <w:rPr>
          <w:szCs w:val="24"/>
        </w:rPr>
        <w:t>.</w:t>
      </w:r>
    </w:p>
    <w:p w:rsidR="00EC1300" w:rsidRDefault="00EC1300" w:rsidP="00EC1300">
      <w:pPr>
        <w:spacing w:after="0"/>
        <w:ind w:firstLine="567"/>
        <w:rPr>
          <w:b/>
          <w:szCs w:val="24"/>
        </w:rPr>
      </w:pPr>
    </w:p>
    <w:p w:rsidR="00432696" w:rsidRPr="00AE3B1D" w:rsidRDefault="00432696" w:rsidP="00EC1300">
      <w:pPr>
        <w:spacing w:after="0"/>
        <w:ind w:firstLine="567"/>
        <w:rPr>
          <w:b/>
          <w:szCs w:val="24"/>
        </w:rPr>
      </w:pPr>
      <w:bookmarkStart w:id="1" w:name="_GoBack"/>
      <w:bookmarkEnd w:id="1"/>
    </w:p>
    <w:p w:rsidR="00EC1300" w:rsidRPr="00AE3B1D" w:rsidRDefault="00EC1300" w:rsidP="002D5437">
      <w:pPr>
        <w:ind w:firstLine="567"/>
        <w:rPr>
          <w:b/>
          <w:szCs w:val="24"/>
        </w:rPr>
      </w:pPr>
      <w:r w:rsidRPr="00AE3B1D">
        <w:rPr>
          <w:b/>
          <w:szCs w:val="24"/>
        </w:rPr>
        <w:t>Сведения о времени и месте проведения вскрытия конвертов с заявками на участие в запросе цен</w:t>
      </w:r>
    </w:p>
    <w:p w:rsidR="00EC1300" w:rsidRPr="00AE3B1D" w:rsidRDefault="00EC1300" w:rsidP="00EC1300">
      <w:pPr>
        <w:spacing w:after="0"/>
        <w:ind w:firstLine="567"/>
        <w:rPr>
          <w:szCs w:val="24"/>
        </w:rPr>
      </w:pPr>
      <w:r w:rsidRPr="00AE3B1D">
        <w:rPr>
          <w:szCs w:val="24"/>
        </w:rPr>
        <w:t xml:space="preserve">Вскрытие конвертов с заявками на </w:t>
      </w:r>
      <w:r>
        <w:rPr>
          <w:szCs w:val="24"/>
        </w:rPr>
        <w:t xml:space="preserve">участие в запросе цен состоится </w:t>
      </w:r>
      <w:r w:rsidR="00D505E1">
        <w:rPr>
          <w:b/>
          <w:szCs w:val="24"/>
        </w:rPr>
        <w:t xml:space="preserve">30 января </w:t>
      </w:r>
      <w:r w:rsidRPr="00AE3B1D">
        <w:rPr>
          <w:b/>
          <w:szCs w:val="24"/>
        </w:rPr>
        <w:t>20</w:t>
      </w:r>
      <w:r w:rsidR="00D505E1">
        <w:rPr>
          <w:b/>
          <w:szCs w:val="24"/>
        </w:rPr>
        <w:t>13</w:t>
      </w:r>
      <w:r>
        <w:rPr>
          <w:b/>
          <w:szCs w:val="24"/>
        </w:rPr>
        <w:t xml:space="preserve"> </w:t>
      </w:r>
      <w:r w:rsidRPr="00AE3B1D">
        <w:rPr>
          <w:b/>
          <w:szCs w:val="24"/>
        </w:rPr>
        <w:t>г.</w:t>
      </w:r>
      <w:r w:rsidRPr="00AE3B1D">
        <w:rPr>
          <w:szCs w:val="24"/>
        </w:rPr>
        <w:t xml:space="preserve">, </w:t>
      </w:r>
      <w:r w:rsidRPr="00F77D93">
        <w:rPr>
          <w:b/>
          <w:szCs w:val="24"/>
        </w:rPr>
        <w:t>в</w:t>
      </w:r>
      <w:r w:rsidR="005D6D9E">
        <w:rPr>
          <w:b/>
          <w:szCs w:val="24"/>
        </w:rPr>
        <w:t xml:space="preserve"> </w:t>
      </w:r>
      <w:r w:rsidR="00D505E1">
        <w:rPr>
          <w:b/>
          <w:szCs w:val="24"/>
        </w:rPr>
        <w:t>10</w:t>
      </w:r>
      <w:r>
        <w:rPr>
          <w:b/>
          <w:szCs w:val="24"/>
        </w:rPr>
        <w:t>:</w:t>
      </w:r>
      <w:r w:rsidR="00D505E1">
        <w:rPr>
          <w:b/>
          <w:szCs w:val="24"/>
        </w:rPr>
        <w:t>00</w:t>
      </w:r>
      <w:r>
        <w:rPr>
          <w:b/>
          <w:szCs w:val="24"/>
        </w:rPr>
        <w:t xml:space="preserve"> </w:t>
      </w:r>
      <w:r w:rsidRPr="00AE3B1D">
        <w:rPr>
          <w:szCs w:val="24"/>
        </w:rPr>
        <w:t>по московскому времени, по адресу: г. Москва, Вознесенский переулок, д. 11, стр. 1</w:t>
      </w:r>
    </w:p>
    <w:p w:rsidR="00EC1300" w:rsidRPr="00AE3B1D" w:rsidRDefault="00EC1300" w:rsidP="00EC1300">
      <w:pPr>
        <w:spacing w:after="0"/>
        <w:ind w:firstLine="567"/>
        <w:rPr>
          <w:szCs w:val="24"/>
        </w:rPr>
      </w:pPr>
    </w:p>
    <w:p w:rsidR="00EC1300" w:rsidRPr="00AE3B1D" w:rsidRDefault="00EC1300" w:rsidP="002D5437">
      <w:pPr>
        <w:ind w:firstLine="567"/>
        <w:rPr>
          <w:b/>
          <w:szCs w:val="24"/>
        </w:rPr>
      </w:pPr>
      <w:r w:rsidRPr="00AE3B1D">
        <w:rPr>
          <w:b/>
          <w:szCs w:val="24"/>
        </w:rPr>
        <w:t xml:space="preserve">Сведения о месте проведения рассмотрения и </w:t>
      </w:r>
      <w:r w:rsidR="00851B72">
        <w:rPr>
          <w:b/>
          <w:szCs w:val="24"/>
        </w:rPr>
        <w:t>сопоставление</w:t>
      </w:r>
      <w:r w:rsidRPr="00AE3B1D">
        <w:rPr>
          <w:b/>
          <w:szCs w:val="24"/>
        </w:rPr>
        <w:t xml:space="preserve"> заявок </w:t>
      </w:r>
      <w:r>
        <w:rPr>
          <w:b/>
          <w:szCs w:val="24"/>
        </w:rPr>
        <w:t xml:space="preserve">на участие в </w:t>
      </w:r>
      <w:r w:rsidRPr="00AE3B1D">
        <w:rPr>
          <w:b/>
          <w:szCs w:val="24"/>
        </w:rPr>
        <w:t>запрос</w:t>
      </w:r>
      <w:r>
        <w:rPr>
          <w:b/>
          <w:szCs w:val="24"/>
        </w:rPr>
        <w:t>е</w:t>
      </w:r>
      <w:r w:rsidRPr="00AE3B1D">
        <w:rPr>
          <w:b/>
          <w:szCs w:val="24"/>
        </w:rPr>
        <w:t xml:space="preserve"> цен</w:t>
      </w:r>
    </w:p>
    <w:p w:rsidR="00EC1300" w:rsidRPr="00AE3B1D" w:rsidRDefault="00EC1300" w:rsidP="00EC1300">
      <w:pPr>
        <w:spacing w:after="0"/>
        <w:ind w:firstLine="567"/>
        <w:rPr>
          <w:szCs w:val="24"/>
        </w:rPr>
      </w:pPr>
      <w:r w:rsidRPr="00AE3B1D">
        <w:rPr>
          <w:szCs w:val="24"/>
        </w:rPr>
        <w:t xml:space="preserve">Заседание Закупочной комиссии по рассмотрению и </w:t>
      </w:r>
      <w:r w:rsidR="00851B72">
        <w:rPr>
          <w:szCs w:val="24"/>
        </w:rPr>
        <w:t>сопоставление</w:t>
      </w:r>
      <w:r w:rsidRPr="00AE3B1D">
        <w:rPr>
          <w:szCs w:val="24"/>
        </w:rPr>
        <w:t xml:space="preserve"> заявок по определению победителя запроса цен состоится  </w:t>
      </w:r>
      <w:r w:rsidR="00117BA9">
        <w:rPr>
          <w:b/>
          <w:szCs w:val="24"/>
        </w:rPr>
        <w:t xml:space="preserve">31 января </w:t>
      </w:r>
      <w:r w:rsidRPr="00AE3B1D">
        <w:rPr>
          <w:b/>
          <w:szCs w:val="24"/>
        </w:rPr>
        <w:t>20</w:t>
      </w:r>
      <w:r w:rsidR="00117BA9">
        <w:rPr>
          <w:b/>
          <w:szCs w:val="24"/>
        </w:rPr>
        <w:t>13</w:t>
      </w:r>
      <w:r>
        <w:rPr>
          <w:b/>
          <w:szCs w:val="24"/>
        </w:rPr>
        <w:t xml:space="preserve"> </w:t>
      </w:r>
      <w:r w:rsidRPr="00AE3B1D">
        <w:rPr>
          <w:b/>
          <w:szCs w:val="24"/>
        </w:rPr>
        <w:t>г.</w:t>
      </w:r>
      <w:r w:rsidRPr="00AE3B1D">
        <w:rPr>
          <w:szCs w:val="24"/>
        </w:rPr>
        <w:t xml:space="preserve"> по адресу: г. Москва, Вознесенский переулок, д. 11, стр. 1.</w:t>
      </w:r>
    </w:p>
    <w:p w:rsidR="00DA1DC0" w:rsidRPr="00AE3B1D" w:rsidRDefault="00DA1DC0" w:rsidP="00DA1DC0">
      <w:pPr>
        <w:ind w:firstLine="567"/>
        <w:rPr>
          <w:b/>
          <w:szCs w:val="24"/>
        </w:rPr>
      </w:pPr>
    </w:p>
    <w:p w:rsidR="00DA1DC0" w:rsidRPr="00AE3B1D" w:rsidRDefault="00DA1DC0" w:rsidP="00D21DF4">
      <w:pPr>
        <w:ind w:firstLine="567"/>
        <w:rPr>
          <w:b/>
          <w:szCs w:val="24"/>
        </w:rPr>
      </w:pPr>
      <w:r w:rsidRPr="00AE3B1D">
        <w:rPr>
          <w:b/>
          <w:szCs w:val="24"/>
        </w:rPr>
        <w:t>Требования к участникам в запросе цен</w:t>
      </w:r>
    </w:p>
    <w:p w:rsidR="00DA1DC0" w:rsidRPr="00AE3B1D" w:rsidRDefault="00DA1DC0" w:rsidP="00DA1DC0">
      <w:pPr>
        <w:spacing w:after="0"/>
        <w:ind w:firstLine="567"/>
        <w:rPr>
          <w:szCs w:val="24"/>
        </w:rPr>
      </w:pPr>
      <w:r w:rsidRPr="00AE3B1D">
        <w:rPr>
          <w:szCs w:val="24"/>
        </w:rPr>
        <w:t>Заявки представляются по форме (Приложение №</w:t>
      </w:r>
      <w:r w:rsidR="00851B72">
        <w:rPr>
          <w:szCs w:val="24"/>
        </w:rPr>
        <w:t xml:space="preserve"> </w:t>
      </w:r>
      <w:r w:rsidRPr="00AE3B1D">
        <w:rPr>
          <w:szCs w:val="24"/>
        </w:rPr>
        <w:t>1</w:t>
      </w:r>
      <w:r w:rsidR="005D6D9E" w:rsidRPr="005D6D9E">
        <w:rPr>
          <w:szCs w:val="24"/>
        </w:rPr>
        <w:t xml:space="preserve"> </w:t>
      </w:r>
      <w:r w:rsidR="005D6D9E" w:rsidRPr="007A3E0D">
        <w:rPr>
          <w:szCs w:val="24"/>
        </w:rPr>
        <w:t>к извещению о проведении запроса цен</w:t>
      </w:r>
      <w:r w:rsidRPr="00AE3B1D">
        <w:rPr>
          <w:szCs w:val="24"/>
        </w:rPr>
        <w:t xml:space="preserve">), в порядке, в месте и до истечения срока, указанных в извещении о проведении запроса цен. </w:t>
      </w:r>
    </w:p>
    <w:p w:rsidR="00DA1DC0" w:rsidRPr="00AE3B1D" w:rsidRDefault="00DA1DC0" w:rsidP="00DA1DC0">
      <w:pPr>
        <w:spacing w:after="0"/>
        <w:ind w:firstLine="567"/>
        <w:rPr>
          <w:szCs w:val="24"/>
        </w:rPr>
      </w:pPr>
      <w:r w:rsidRPr="00AE3B1D">
        <w:rPr>
          <w:szCs w:val="24"/>
        </w:rPr>
        <w:t>Заявка подается в письменной форме в запечатанном виде, не позволяющем просматривать содержимое заявки до вскрытия в установленном порядке (далее – конверт с заявкой). На конверте с заявкой должно быть указано:</w:t>
      </w:r>
    </w:p>
    <w:p w:rsidR="00DA1DC0" w:rsidRPr="00AE3B1D" w:rsidRDefault="00DA1DC0" w:rsidP="00DA1DC0">
      <w:pPr>
        <w:spacing w:after="0"/>
        <w:ind w:firstLine="567"/>
        <w:rPr>
          <w:szCs w:val="24"/>
        </w:rPr>
      </w:pPr>
      <w:r w:rsidRPr="00AE3B1D">
        <w:rPr>
          <w:szCs w:val="24"/>
        </w:rPr>
        <w:t xml:space="preserve">-  наименование и адрес Заказчика в соответствии </w:t>
      </w:r>
      <w:r w:rsidR="00F0132D">
        <w:rPr>
          <w:szCs w:val="24"/>
        </w:rPr>
        <w:t xml:space="preserve">с </w:t>
      </w:r>
      <w:r w:rsidRPr="00AE3B1D">
        <w:rPr>
          <w:szCs w:val="24"/>
        </w:rPr>
        <w:t>извещением о проведении запроса цен;</w:t>
      </w:r>
    </w:p>
    <w:p w:rsidR="00DA1DC0" w:rsidRPr="00AE3B1D" w:rsidRDefault="00DA1DC0" w:rsidP="00DA1DC0">
      <w:pPr>
        <w:spacing w:after="0"/>
        <w:ind w:firstLine="567"/>
        <w:rPr>
          <w:szCs w:val="24"/>
        </w:rPr>
      </w:pPr>
      <w:r w:rsidRPr="00AE3B1D">
        <w:rPr>
          <w:szCs w:val="24"/>
        </w:rPr>
        <w:t>- полное фирменное наименование (фамилия, имя, отчество) участника закупочной процедуры и его почтовый адрес;</w:t>
      </w:r>
    </w:p>
    <w:p w:rsidR="00DA1DC0" w:rsidRPr="00AE3B1D" w:rsidRDefault="00DA1DC0" w:rsidP="00DA1DC0">
      <w:pPr>
        <w:spacing w:after="0"/>
        <w:ind w:firstLine="567"/>
        <w:rPr>
          <w:szCs w:val="24"/>
        </w:rPr>
      </w:pPr>
      <w:r w:rsidRPr="00AE3B1D">
        <w:rPr>
          <w:szCs w:val="24"/>
        </w:rPr>
        <w:t>- предмет запроса  цен.</w:t>
      </w:r>
    </w:p>
    <w:p w:rsidR="00DA1DC0" w:rsidRPr="00AE3B1D" w:rsidRDefault="00DA1DC0" w:rsidP="00DA1DC0">
      <w:pPr>
        <w:spacing w:after="0"/>
        <w:ind w:firstLine="567"/>
        <w:rPr>
          <w:szCs w:val="24"/>
        </w:rPr>
      </w:pPr>
      <w:r w:rsidRPr="00AE3B1D">
        <w:rPr>
          <w:szCs w:val="24"/>
        </w:rPr>
        <w:t>Заявка на участие в запросе цен должна содержать следующие сведения:</w:t>
      </w:r>
    </w:p>
    <w:p w:rsidR="00DA1DC0" w:rsidRPr="00AE3B1D" w:rsidRDefault="00DA1DC0" w:rsidP="00DA1DC0">
      <w:pPr>
        <w:spacing w:after="0"/>
        <w:ind w:firstLine="567"/>
        <w:rPr>
          <w:szCs w:val="24"/>
        </w:rPr>
      </w:pPr>
      <w:proofErr w:type="gramStart"/>
      <w:r w:rsidRPr="00AE3B1D">
        <w:rPr>
          <w:szCs w:val="24"/>
        </w:rPr>
        <w:lastRenderedPageBreak/>
        <w:t>1) наименование, место нахождения (для юридического лица), фамилия, имя, отчество, место жительства (для физического лица);</w:t>
      </w:r>
      <w:proofErr w:type="gramEnd"/>
    </w:p>
    <w:p w:rsidR="00851B72" w:rsidRPr="00AE3B1D" w:rsidRDefault="00851B72" w:rsidP="00851B72">
      <w:pPr>
        <w:spacing w:after="0"/>
        <w:ind w:firstLine="567"/>
        <w:rPr>
          <w:szCs w:val="24"/>
        </w:rPr>
      </w:pPr>
      <w:r>
        <w:rPr>
          <w:szCs w:val="24"/>
        </w:rPr>
        <w:t>2</w:t>
      </w:r>
      <w:r w:rsidRPr="00AE3B1D">
        <w:rPr>
          <w:szCs w:val="24"/>
        </w:rPr>
        <w:t>) цену продукции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</w:t>
      </w:r>
      <w:r>
        <w:rPr>
          <w:szCs w:val="24"/>
        </w:rPr>
        <w:t xml:space="preserve"> </w:t>
      </w:r>
      <w:r w:rsidRPr="00AE3B1D">
        <w:rPr>
          <w:szCs w:val="24"/>
        </w:rPr>
        <w:t>(</w:t>
      </w:r>
      <w:r>
        <w:rPr>
          <w:szCs w:val="24"/>
        </w:rPr>
        <w:t>Приложение № 1 к заявке на участие в запросе цен</w:t>
      </w:r>
      <w:r w:rsidRPr="00AE3B1D">
        <w:rPr>
          <w:szCs w:val="24"/>
        </w:rPr>
        <w:t>);</w:t>
      </w:r>
    </w:p>
    <w:p w:rsidR="00DA1DC0" w:rsidRPr="00AE3B1D" w:rsidRDefault="00D779CD" w:rsidP="00DA1DC0">
      <w:pPr>
        <w:spacing w:after="0"/>
        <w:ind w:firstLine="567"/>
        <w:rPr>
          <w:szCs w:val="24"/>
        </w:rPr>
      </w:pPr>
      <w:r>
        <w:rPr>
          <w:szCs w:val="24"/>
        </w:rPr>
        <w:t>3</w:t>
      </w:r>
      <w:r w:rsidR="00DA1DC0" w:rsidRPr="00AE3B1D">
        <w:rPr>
          <w:szCs w:val="24"/>
        </w:rPr>
        <w:t>) сроки и порядок оплаты продукции;</w:t>
      </w:r>
    </w:p>
    <w:p w:rsidR="005F269D" w:rsidRDefault="00D779CD" w:rsidP="00DA1DC0">
      <w:pPr>
        <w:spacing w:after="0"/>
        <w:ind w:firstLine="567"/>
        <w:rPr>
          <w:szCs w:val="24"/>
        </w:rPr>
      </w:pPr>
      <w:r>
        <w:rPr>
          <w:szCs w:val="24"/>
        </w:rPr>
        <w:t>4</w:t>
      </w:r>
      <w:r w:rsidR="00DA1DC0" w:rsidRPr="00AE3B1D">
        <w:rPr>
          <w:szCs w:val="24"/>
        </w:rPr>
        <w:t>) копии документов, подтверждающих соответствие участника закупочной процедуры требованиям,</w:t>
      </w:r>
      <w:r w:rsidR="005F269D" w:rsidRPr="009B7C28">
        <w:rPr>
          <w:color w:val="000000"/>
        </w:rPr>
        <w:t xml:space="preserve"> устанавливаемым в соответствии с законодательством Российской Федерации к лицам, осуществляющим поставку продукции, являющейся предметом закупки:</w:t>
      </w:r>
      <w:r w:rsidR="005F269D">
        <w:rPr>
          <w:color w:val="000000"/>
        </w:rPr>
        <w:t xml:space="preserve"> </w:t>
      </w:r>
      <w:r w:rsidR="005F269D" w:rsidRPr="009B7C28">
        <w:rPr>
          <w:color w:val="000000"/>
        </w:rPr>
        <w:t>наличие необходимых лицензий, свидетельств, сертификатов  в соответствии с действующим законодательством Российской Федерации</w:t>
      </w:r>
      <w:r w:rsidR="002E6E6E">
        <w:rPr>
          <w:szCs w:val="24"/>
        </w:rPr>
        <w:t>.</w:t>
      </w:r>
    </w:p>
    <w:p w:rsidR="00AA5242" w:rsidRDefault="00AA5242" w:rsidP="00AA5242">
      <w:pPr>
        <w:autoSpaceDE w:val="0"/>
        <w:autoSpaceDN w:val="0"/>
        <w:adjustRightInd w:val="0"/>
        <w:spacing w:after="0"/>
        <w:ind w:firstLine="540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- </w:t>
      </w:r>
      <w:r>
        <w:rPr>
          <w:rFonts w:eastAsiaTheme="minorHAnsi"/>
          <w:szCs w:val="24"/>
          <w:lang w:eastAsia="en-US"/>
        </w:rPr>
        <w:t>удостоверения о проверке знаний норм и правил работы в электроустановках на сотрудников участника запроса цен.</w:t>
      </w:r>
    </w:p>
    <w:p w:rsidR="00DA1DC0" w:rsidRPr="00AE3B1D" w:rsidRDefault="00DA1DC0" w:rsidP="00DA1DC0">
      <w:pPr>
        <w:spacing w:after="0"/>
        <w:ind w:firstLine="567"/>
        <w:rPr>
          <w:strike/>
          <w:szCs w:val="24"/>
        </w:rPr>
      </w:pPr>
      <w:r w:rsidRPr="00AE3B1D">
        <w:rPr>
          <w:szCs w:val="24"/>
        </w:rPr>
        <w:t xml:space="preserve">Все листы заявки на участие в запросе цен должны быть прошиты и пронумерованы. Заявка должна содержать опись входящих </w:t>
      </w:r>
      <w:r w:rsidR="00494D50">
        <w:rPr>
          <w:szCs w:val="24"/>
        </w:rPr>
        <w:t xml:space="preserve">в </w:t>
      </w:r>
      <w:r w:rsidRPr="00AE3B1D">
        <w:rPr>
          <w:szCs w:val="24"/>
        </w:rPr>
        <w:t xml:space="preserve">ее состав документов, быть скреплена печатью участника закупочной процедуры (для юридических лиц) и подписана участником закупочной процедуры или лицом, уполномоченным таким участником закупочной процедуры. При этом ненадлежащее исполнение участником закупочной процедуры  требования о том, что все листы заявки на участие в </w:t>
      </w:r>
      <w:r>
        <w:rPr>
          <w:szCs w:val="24"/>
        </w:rPr>
        <w:t>запросе цен</w:t>
      </w:r>
      <w:r w:rsidRPr="00AE3B1D">
        <w:rPr>
          <w:szCs w:val="24"/>
        </w:rPr>
        <w:t xml:space="preserve"> и тома заявки на участие в </w:t>
      </w:r>
      <w:r>
        <w:rPr>
          <w:szCs w:val="24"/>
        </w:rPr>
        <w:t>запросе цен</w:t>
      </w:r>
      <w:r w:rsidRPr="00AE3B1D">
        <w:rPr>
          <w:szCs w:val="24"/>
        </w:rPr>
        <w:t xml:space="preserve"> должны быть пронумерованы, не является основанием для отказа в допуске к участию в запросе цен. Ненадлежащее исполнение участником закупочной процедуры требований о прошивке документов, входящих в состав заявки является основанием для отказа в допуске к участию в запросе цен такого участника. Участник закупочной процедуры вправе подать только одну заявку на участие в запросе цен.</w:t>
      </w:r>
    </w:p>
    <w:p w:rsidR="00FD172D" w:rsidRPr="00BC6F9C" w:rsidRDefault="00DA1DC0" w:rsidP="005D6D9E">
      <w:pPr>
        <w:ind w:firstLine="567"/>
        <w:rPr>
          <w:szCs w:val="24"/>
        </w:rPr>
      </w:pPr>
      <w:r w:rsidRPr="00AE3B1D">
        <w:rPr>
          <w:b/>
          <w:szCs w:val="24"/>
        </w:rPr>
        <w:t xml:space="preserve"> </w:t>
      </w:r>
      <w:r w:rsidR="00FD172D" w:rsidRPr="00BC6F9C">
        <w:rPr>
          <w:szCs w:val="24"/>
        </w:rPr>
        <w:t xml:space="preserve">В случае уклонения победителя запроса </w:t>
      </w:r>
      <w:r w:rsidR="00FD172D">
        <w:rPr>
          <w:szCs w:val="24"/>
        </w:rPr>
        <w:t>цен</w:t>
      </w:r>
      <w:r w:rsidR="00FD172D" w:rsidRPr="00BC6F9C">
        <w:rPr>
          <w:szCs w:val="24"/>
        </w:rPr>
        <w:t xml:space="preserve"> или участника запроса </w:t>
      </w:r>
      <w:r w:rsidR="00FD172D">
        <w:rPr>
          <w:szCs w:val="24"/>
        </w:rPr>
        <w:t>цен</w:t>
      </w:r>
      <w:r w:rsidR="00FD172D" w:rsidRPr="00BC6F9C">
        <w:rPr>
          <w:szCs w:val="24"/>
        </w:rPr>
        <w:t xml:space="preserve">, </w:t>
      </w:r>
      <w:r w:rsidR="009E24B2">
        <w:rPr>
          <w:szCs w:val="24"/>
        </w:rPr>
        <w:t>заявке</w:t>
      </w:r>
      <w:r w:rsidR="00FD172D" w:rsidRPr="00BC6F9C">
        <w:rPr>
          <w:szCs w:val="24"/>
        </w:rPr>
        <w:t xml:space="preserve"> которого присвоен второй номер или единственного участника закупочной процедуры, </w:t>
      </w:r>
      <w:r w:rsidR="00FD172D">
        <w:rPr>
          <w:szCs w:val="24"/>
        </w:rPr>
        <w:t>признанного участником запроса цен</w:t>
      </w:r>
      <w:r w:rsidR="00FD172D" w:rsidRPr="00BC6F9C">
        <w:rPr>
          <w:szCs w:val="24"/>
        </w:rPr>
        <w:t xml:space="preserve"> от заключения договора, либо от представления надлежащего обеспечения исполнения </w:t>
      </w:r>
      <w:r w:rsidR="00494D50">
        <w:rPr>
          <w:szCs w:val="24"/>
        </w:rPr>
        <w:t xml:space="preserve">обязательств по </w:t>
      </w:r>
      <w:r w:rsidR="00FD172D" w:rsidRPr="00BC6F9C">
        <w:rPr>
          <w:szCs w:val="24"/>
        </w:rPr>
        <w:t>договор</w:t>
      </w:r>
      <w:r w:rsidR="00494D50">
        <w:rPr>
          <w:szCs w:val="24"/>
        </w:rPr>
        <w:t>у</w:t>
      </w:r>
      <w:r w:rsidR="00FD172D" w:rsidRPr="00BC6F9C">
        <w:rPr>
          <w:szCs w:val="24"/>
        </w:rPr>
        <w:t>, сведения о таком участнике вносятся в реестр недобросовестных поставщиков.</w:t>
      </w:r>
    </w:p>
    <w:p w:rsidR="00FD172D" w:rsidRPr="00AE3B1D" w:rsidRDefault="00FD172D" w:rsidP="00DA1DC0">
      <w:pPr>
        <w:ind w:firstLine="567"/>
        <w:rPr>
          <w:b/>
          <w:szCs w:val="24"/>
        </w:rPr>
      </w:pPr>
    </w:p>
    <w:p w:rsidR="00DA1DC0" w:rsidRPr="00AE3B1D" w:rsidRDefault="00DA1DC0" w:rsidP="00DA1DC0">
      <w:pPr>
        <w:ind w:firstLine="567"/>
        <w:rPr>
          <w:b/>
          <w:szCs w:val="24"/>
        </w:rPr>
      </w:pPr>
      <w:r w:rsidRPr="00AE3B1D">
        <w:rPr>
          <w:b/>
          <w:szCs w:val="24"/>
        </w:rPr>
        <w:t>Отказ от проведения запроса цен</w:t>
      </w:r>
    </w:p>
    <w:p w:rsidR="00DA1DC0" w:rsidRPr="00AE3B1D" w:rsidRDefault="00DA1DC0" w:rsidP="0061586B">
      <w:pPr>
        <w:ind w:firstLine="567"/>
        <w:rPr>
          <w:szCs w:val="24"/>
        </w:rPr>
      </w:pPr>
      <w:r w:rsidRPr="00AE3B1D">
        <w:rPr>
          <w:szCs w:val="24"/>
        </w:rPr>
        <w:t xml:space="preserve">Заказчик вправе на любом этапе отказаться от проведения запроса цен, </w:t>
      </w:r>
      <w:proofErr w:type="gramStart"/>
      <w:r w:rsidRPr="00AE3B1D">
        <w:rPr>
          <w:szCs w:val="24"/>
        </w:rPr>
        <w:t>разместив извещение</w:t>
      </w:r>
      <w:proofErr w:type="gramEnd"/>
      <w:r w:rsidRPr="00AE3B1D">
        <w:rPr>
          <w:szCs w:val="24"/>
        </w:rPr>
        <w:t xml:space="preserve"> об отказе от проведения запроса цен на официальном сайте </w:t>
      </w:r>
      <w:r w:rsidR="00494D50" w:rsidRPr="00494D50">
        <w:t xml:space="preserve">для </w:t>
      </w:r>
      <w:r w:rsidR="00494D50" w:rsidRPr="00494D50">
        <w:rPr>
          <w:szCs w:val="24"/>
        </w:rPr>
        <w:t xml:space="preserve">размещения информации о размещении заказов на поставки товаров, выполнение работ, оказание услуг </w:t>
      </w:r>
      <w:r w:rsidR="00494D50" w:rsidRPr="00494D50">
        <w:rPr>
          <w:color w:val="0000FF"/>
          <w:szCs w:val="24"/>
          <w:u w:val="single"/>
        </w:rPr>
        <w:t>www.zakupki.gov.ru</w:t>
      </w:r>
      <w:r>
        <w:rPr>
          <w:szCs w:val="24"/>
        </w:rPr>
        <w:t>.</w:t>
      </w:r>
    </w:p>
    <w:p w:rsidR="00DA1DC0" w:rsidRPr="00AE3B1D" w:rsidRDefault="00DA1DC0" w:rsidP="00DA1DC0">
      <w:pPr>
        <w:ind w:firstLine="567"/>
        <w:rPr>
          <w:b/>
          <w:szCs w:val="24"/>
        </w:rPr>
      </w:pPr>
    </w:p>
    <w:p w:rsidR="00DA1DC0" w:rsidRPr="00AE3B1D" w:rsidRDefault="00DA1DC0" w:rsidP="00DA1DC0">
      <w:pPr>
        <w:ind w:firstLine="567"/>
        <w:rPr>
          <w:b/>
          <w:szCs w:val="24"/>
        </w:rPr>
      </w:pPr>
      <w:r w:rsidRPr="00AE3B1D">
        <w:rPr>
          <w:b/>
          <w:szCs w:val="24"/>
        </w:rPr>
        <w:t>Заключение договора по результатам проведения запроса цен</w:t>
      </w:r>
    </w:p>
    <w:p w:rsidR="00DA1DC0" w:rsidRDefault="00DA1DC0" w:rsidP="00112714">
      <w:pPr>
        <w:ind w:firstLine="567"/>
        <w:rPr>
          <w:szCs w:val="24"/>
        </w:rPr>
      </w:pPr>
      <w:r w:rsidRPr="00AE3B1D">
        <w:rPr>
          <w:szCs w:val="24"/>
        </w:rPr>
        <w:t xml:space="preserve">Договор заключается </w:t>
      </w:r>
      <w:r w:rsidRPr="00851B72">
        <w:rPr>
          <w:b/>
          <w:szCs w:val="24"/>
        </w:rPr>
        <w:t>в течение 10 (десяти) дней</w:t>
      </w:r>
      <w:r w:rsidRPr="00AE3B1D">
        <w:rPr>
          <w:szCs w:val="24"/>
        </w:rPr>
        <w:t xml:space="preserve"> со дня размещения на </w:t>
      </w:r>
      <w:r>
        <w:rPr>
          <w:szCs w:val="24"/>
        </w:rPr>
        <w:t>о</w:t>
      </w:r>
      <w:r w:rsidR="00112714">
        <w:rPr>
          <w:szCs w:val="24"/>
        </w:rPr>
        <w:t>фициальном сайте</w:t>
      </w:r>
      <w:r w:rsidR="0047576F">
        <w:rPr>
          <w:szCs w:val="24"/>
        </w:rPr>
        <w:t xml:space="preserve"> </w:t>
      </w:r>
      <w:r w:rsidR="0047576F" w:rsidRPr="0047576F">
        <w:rPr>
          <w:szCs w:val="24"/>
        </w:rPr>
        <w:t xml:space="preserve">для размещения информации о размещении заказов на поставки товаров, выполнение работ, оказание услуг </w:t>
      </w:r>
      <w:r w:rsidR="0047576F" w:rsidRPr="0030090A">
        <w:rPr>
          <w:rStyle w:val="a3"/>
        </w:rPr>
        <w:t>www.zakupki.gov.ru</w:t>
      </w:r>
      <w:r w:rsidRPr="00AE3B1D">
        <w:rPr>
          <w:szCs w:val="24"/>
        </w:rPr>
        <w:t xml:space="preserve"> протокола рассмотрения и </w:t>
      </w:r>
      <w:r w:rsidR="00851B72">
        <w:rPr>
          <w:szCs w:val="24"/>
        </w:rPr>
        <w:t>сопоставления</w:t>
      </w:r>
      <w:r w:rsidRPr="00AE3B1D">
        <w:rPr>
          <w:szCs w:val="24"/>
        </w:rPr>
        <w:t xml:space="preserve"> заявок на участие в запросе цен. Срок заключения договора может быть увеличен в случае установления требования о предоставлении обеспечения исполнения договора, в связи с необходимостью проведения мероприятий по проверке достоверности  предоставленных банковских гарантий. Увеличение срока обусловлено необходимостью направлять соответствующие запросы третьим </w:t>
      </w:r>
      <w:r w:rsidR="00C37558">
        <w:rPr>
          <w:szCs w:val="24"/>
        </w:rPr>
        <w:t xml:space="preserve">лицам и получать от них ответы. </w:t>
      </w:r>
      <w:r w:rsidRPr="00AE3B1D">
        <w:rPr>
          <w:szCs w:val="24"/>
        </w:rPr>
        <w:t>В течение 3 (трех) рабочих дней с даты получения ответов от указанных третьих лиц, Заказчик заключает договор или принимает мотивированное решение об отказе от заключения договора.</w:t>
      </w:r>
    </w:p>
    <w:p w:rsidR="0047576F" w:rsidRDefault="00DA1DC0" w:rsidP="005D6D9E">
      <w:pPr>
        <w:spacing w:after="0"/>
        <w:ind w:firstLine="567"/>
        <w:rPr>
          <w:szCs w:val="24"/>
        </w:rPr>
      </w:pPr>
      <w:proofErr w:type="gramStart"/>
      <w:r w:rsidRPr="00AE3B1D">
        <w:rPr>
          <w:szCs w:val="24"/>
        </w:rPr>
        <w:t>Процедура запроса цен не является конкурсом, либо аукционом и ее проведение не регулируется статьями 447-449 Гражданского кодекса Российской Федерации, не является публичным конкурсом и не регулируется статьями 1057- 1061 Гражданского кодекса Российской Федерации, не накладывает на Заказчика соответствующего объема гражданско-правовых обязательств по обязательному заключению договора с победителем запроса цен или иным его участником.</w:t>
      </w:r>
      <w:proofErr w:type="gramEnd"/>
    </w:p>
    <w:p w:rsidR="009F050A" w:rsidRDefault="009F050A" w:rsidP="005D6D9E">
      <w:pPr>
        <w:spacing w:after="0"/>
        <w:ind w:firstLine="567"/>
        <w:rPr>
          <w:b/>
          <w:szCs w:val="24"/>
        </w:rPr>
      </w:pPr>
    </w:p>
    <w:p w:rsidR="005D6D9E" w:rsidRPr="005D6D9E" w:rsidRDefault="005D6D9E" w:rsidP="005D6D9E">
      <w:pPr>
        <w:spacing w:after="0"/>
        <w:ind w:firstLine="567"/>
        <w:rPr>
          <w:b/>
          <w:szCs w:val="24"/>
        </w:rPr>
      </w:pPr>
      <w:r w:rsidRPr="005D6D9E">
        <w:rPr>
          <w:b/>
          <w:szCs w:val="24"/>
        </w:rPr>
        <w:t>ВАЖНО!!!</w:t>
      </w:r>
    </w:p>
    <w:p w:rsidR="005D6D9E" w:rsidRPr="005D6D9E" w:rsidRDefault="005D6D9E" w:rsidP="005D6D9E">
      <w:pPr>
        <w:spacing w:after="0"/>
        <w:ind w:firstLine="567"/>
        <w:rPr>
          <w:szCs w:val="24"/>
        </w:rPr>
      </w:pPr>
      <w:r w:rsidRPr="005D6D9E">
        <w:rPr>
          <w:szCs w:val="24"/>
        </w:rPr>
        <w:t>Условия поставки товара, выполнения работ, оказания услуг</w:t>
      </w:r>
      <w:r>
        <w:rPr>
          <w:szCs w:val="24"/>
        </w:rPr>
        <w:t>,</w:t>
      </w:r>
      <w:r w:rsidRPr="005D6D9E">
        <w:rPr>
          <w:szCs w:val="24"/>
        </w:rPr>
        <w:t xml:space="preserve"> изложенные в закупочной документации (проект договора, техническое  задание) не подлежат изменению, дополнению, корректировке при заключении договора.</w:t>
      </w:r>
    </w:p>
    <w:p w:rsidR="005D6D9E" w:rsidRPr="005D6D9E" w:rsidRDefault="005D6D9E" w:rsidP="005D6D9E">
      <w:pPr>
        <w:spacing w:after="0"/>
        <w:ind w:firstLine="567"/>
        <w:rPr>
          <w:szCs w:val="24"/>
        </w:rPr>
      </w:pPr>
      <w:r w:rsidRPr="005D6D9E">
        <w:rPr>
          <w:szCs w:val="24"/>
        </w:rPr>
        <w:t>Заключение договора осуществляется исключительно на условиях закупочной документации и в соответствии с предложениями участника, изложенными в заявке на участие в закупочной процедуре.</w:t>
      </w:r>
    </w:p>
    <w:p w:rsidR="005D6D9E" w:rsidRPr="005D6D9E" w:rsidRDefault="005D6D9E" w:rsidP="005D6D9E">
      <w:pPr>
        <w:spacing w:after="0"/>
        <w:ind w:firstLine="567"/>
        <w:rPr>
          <w:szCs w:val="24"/>
        </w:rPr>
      </w:pPr>
    </w:p>
    <w:p w:rsidR="005D6D9E" w:rsidRPr="005D6D9E" w:rsidRDefault="005D6D9E" w:rsidP="0030090A">
      <w:pPr>
        <w:spacing w:after="0"/>
        <w:rPr>
          <w:szCs w:val="24"/>
        </w:rPr>
      </w:pPr>
    </w:p>
    <w:p w:rsidR="005D6D9E" w:rsidRDefault="005D6D9E" w:rsidP="005D6D9E">
      <w:pPr>
        <w:spacing w:after="0"/>
        <w:ind w:firstLine="567"/>
        <w:rPr>
          <w:szCs w:val="24"/>
        </w:rPr>
      </w:pPr>
    </w:p>
    <w:p w:rsidR="00DF07D5" w:rsidRDefault="00DF07D5" w:rsidP="005D6D9E">
      <w:pPr>
        <w:spacing w:after="0"/>
        <w:ind w:firstLine="567"/>
        <w:rPr>
          <w:szCs w:val="24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DF07D5" w:rsidTr="00D505E1">
        <w:tc>
          <w:tcPr>
            <w:tcW w:w="4503" w:type="dxa"/>
            <w:hideMark/>
          </w:tcPr>
          <w:p w:rsidR="00DF07D5" w:rsidRDefault="00DF07D5" w:rsidP="00D505E1">
            <w:pPr>
              <w:spacing w:after="0"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Заместитель генерального директора по правовым вопросам</w:t>
            </w:r>
          </w:p>
        </w:tc>
        <w:tc>
          <w:tcPr>
            <w:tcW w:w="2445" w:type="dxa"/>
          </w:tcPr>
          <w:p w:rsidR="00DF07D5" w:rsidRDefault="00DF07D5" w:rsidP="00D505E1">
            <w:pPr>
              <w:spacing w:after="0"/>
              <w:rPr>
                <w:b/>
                <w:szCs w:val="24"/>
                <w:lang w:eastAsia="en-US"/>
              </w:rPr>
            </w:pPr>
          </w:p>
        </w:tc>
        <w:tc>
          <w:tcPr>
            <w:tcW w:w="2516" w:type="dxa"/>
            <w:hideMark/>
          </w:tcPr>
          <w:p w:rsidR="00DF07D5" w:rsidRDefault="00DF07D5" w:rsidP="00D505E1">
            <w:pPr>
              <w:spacing w:after="0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М.А. Фомин</w:t>
            </w:r>
          </w:p>
        </w:tc>
      </w:tr>
    </w:tbl>
    <w:p w:rsidR="00DF07D5" w:rsidRDefault="00DF07D5" w:rsidP="005D6D9E">
      <w:pPr>
        <w:spacing w:after="0"/>
        <w:ind w:firstLine="567"/>
        <w:rPr>
          <w:szCs w:val="24"/>
        </w:rPr>
        <w:sectPr w:rsidR="00DF07D5" w:rsidSect="0030090A">
          <w:pgSz w:w="11906" w:h="16838"/>
          <w:pgMar w:top="709" w:right="849" w:bottom="851" w:left="1701" w:header="709" w:footer="709" w:gutter="0"/>
          <w:cols w:space="708"/>
          <w:docGrid w:linePitch="360"/>
        </w:sectPr>
      </w:pPr>
    </w:p>
    <w:p w:rsidR="00DA1DC0" w:rsidRPr="00AE3B1D" w:rsidRDefault="00DA1DC0" w:rsidP="00DA1DC0">
      <w:pPr>
        <w:spacing w:after="0"/>
        <w:jc w:val="right"/>
        <w:rPr>
          <w:szCs w:val="24"/>
        </w:rPr>
      </w:pPr>
      <w:r w:rsidRPr="00AE3B1D">
        <w:rPr>
          <w:szCs w:val="24"/>
        </w:rPr>
        <w:t>Приложение №1</w:t>
      </w:r>
    </w:p>
    <w:p w:rsidR="00DA1DC0" w:rsidRPr="00AE3B1D" w:rsidRDefault="00DA1DC0" w:rsidP="00DA1DC0">
      <w:pPr>
        <w:spacing w:after="0"/>
        <w:jc w:val="right"/>
        <w:rPr>
          <w:szCs w:val="24"/>
        </w:rPr>
      </w:pPr>
      <w:r w:rsidRPr="00AE3B1D">
        <w:rPr>
          <w:szCs w:val="24"/>
        </w:rPr>
        <w:t>к извещению о проведении запроса цен</w:t>
      </w:r>
    </w:p>
    <w:p w:rsidR="00DA1DC0" w:rsidRDefault="00DA1DC0" w:rsidP="00DA1DC0">
      <w:pPr>
        <w:jc w:val="center"/>
        <w:rPr>
          <w:b/>
        </w:rPr>
      </w:pPr>
    </w:p>
    <w:p w:rsidR="00DA1DC0" w:rsidRDefault="00DA1DC0" w:rsidP="00DA1DC0">
      <w:pPr>
        <w:jc w:val="center"/>
        <w:rPr>
          <w:b/>
        </w:rPr>
      </w:pPr>
      <w:r>
        <w:rPr>
          <w:b/>
        </w:rPr>
        <w:t>ФОРМА ЗАЯВКИ НА УЧАСТИЕ В ЗАПРОСЕ ЦЕН</w:t>
      </w:r>
    </w:p>
    <w:p w:rsidR="00DA1DC0" w:rsidRDefault="00DA1DC0" w:rsidP="00DA1DC0">
      <w:pPr>
        <w:rPr>
          <w:b/>
        </w:rPr>
      </w:pPr>
    </w:p>
    <w:p w:rsidR="00DA1DC0" w:rsidRDefault="00DA1DC0" w:rsidP="00DA1DC0">
      <w:pPr>
        <w:spacing w:after="0"/>
        <w:ind w:firstLine="709"/>
        <w:jc w:val="center"/>
      </w:pPr>
      <w:r>
        <w:t>На бланке участника запроса цен</w:t>
      </w:r>
    </w:p>
    <w:p w:rsidR="00DA1DC0" w:rsidRDefault="00DA1DC0" w:rsidP="00DA1DC0">
      <w:pPr>
        <w:spacing w:after="0"/>
        <w:ind w:firstLine="709"/>
        <w:jc w:val="center"/>
      </w:pPr>
      <w:r w:rsidRPr="00EB270C">
        <w:t>(по возможности)</w:t>
      </w:r>
    </w:p>
    <w:p w:rsidR="00DA1DC0" w:rsidRDefault="00DA1DC0" w:rsidP="00DA1DC0">
      <w:pPr>
        <w:spacing w:after="0"/>
        <w:ind w:firstLine="709"/>
      </w:pPr>
    </w:p>
    <w:p w:rsidR="00DA1DC0" w:rsidRDefault="00DA1DC0" w:rsidP="002F3861">
      <w:pPr>
        <w:spacing w:after="0"/>
        <w:ind w:left="5529"/>
        <w:jc w:val="left"/>
      </w:pPr>
      <w:r>
        <w:t xml:space="preserve">Заказчику (В Закупочную комиссию </w:t>
      </w:r>
      <w:r>
        <w:rPr>
          <w:bCs/>
        </w:rPr>
        <w:t>ГУП г.</w:t>
      </w:r>
      <w:r w:rsidR="002F3861">
        <w:rPr>
          <w:bCs/>
        </w:rPr>
        <w:t xml:space="preserve"> </w:t>
      </w:r>
      <w:r>
        <w:rPr>
          <w:bCs/>
        </w:rPr>
        <w:t xml:space="preserve">Москвы «Дирекция гаражного строительства») </w:t>
      </w:r>
    </w:p>
    <w:p w:rsidR="00DA1DC0" w:rsidRDefault="00DA1DC0" w:rsidP="00DA1DC0">
      <w:pPr>
        <w:spacing w:after="0"/>
      </w:pPr>
      <w:r>
        <w:t>Дата, исх. номер</w:t>
      </w:r>
    </w:p>
    <w:p w:rsidR="00DA1DC0" w:rsidRDefault="00DA1DC0" w:rsidP="00DA1DC0">
      <w:pPr>
        <w:autoSpaceDE w:val="0"/>
        <w:autoSpaceDN w:val="0"/>
        <w:ind w:left="4248"/>
      </w:pPr>
      <w:r>
        <w:t xml:space="preserve">           </w:t>
      </w:r>
    </w:p>
    <w:p w:rsidR="00DA1DC0" w:rsidRDefault="00DA1DC0" w:rsidP="00DA1DC0">
      <w:pPr>
        <w:pStyle w:val="3"/>
        <w:spacing w:before="120" w:after="0"/>
        <w:jc w:val="center"/>
        <w:rPr>
          <w:b/>
          <w:i/>
          <w:sz w:val="24"/>
        </w:rPr>
      </w:pPr>
      <w:r>
        <w:rPr>
          <w:b/>
          <w:i/>
          <w:sz w:val="24"/>
        </w:rPr>
        <w:t>ЗАЯВКА НА УЧАСТИЕ В ЗАПРОСЕ ЦЕН</w:t>
      </w:r>
    </w:p>
    <w:p w:rsidR="00DA1DC0" w:rsidRDefault="00DA1DC0" w:rsidP="00DA1DC0">
      <w:pPr>
        <w:pStyle w:val="3"/>
        <w:spacing w:before="120" w:after="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на право заключение договора </w:t>
      </w:r>
      <w:proofErr w:type="gramStart"/>
      <w:r>
        <w:rPr>
          <w:b/>
          <w:i/>
          <w:sz w:val="24"/>
        </w:rPr>
        <w:t>на</w:t>
      </w:r>
      <w:proofErr w:type="gramEnd"/>
    </w:p>
    <w:p w:rsidR="00DA1DC0" w:rsidRDefault="00DA1DC0" w:rsidP="00DA1DC0">
      <w:pPr>
        <w:spacing w:after="0"/>
        <w:jc w:val="center"/>
        <w:rPr>
          <w:b/>
          <w:i/>
        </w:rPr>
      </w:pPr>
      <w:r>
        <w:rPr>
          <w:b/>
          <w:i/>
        </w:rPr>
        <w:t>__________________________________________________________</w:t>
      </w:r>
    </w:p>
    <w:p w:rsidR="00DA1DC0" w:rsidRPr="00C92706" w:rsidRDefault="00DA1DC0" w:rsidP="00DA1DC0">
      <w:pPr>
        <w:spacing w:after="0"/>
        <w:jc w:val="center"/>
        <w:rPr>
          <w:i/>
          <w:sz w:val="20"/>
        </w:rPr>
      </w:pPr>
      <w:r w:rsidRPr="00C92706">
        <w:rPr>
          <w:i/>
          <w:sz w:val="20"/>
        </w:rPr>
        <w:t>(предмет договора)</w:t>
      </w:r>
    </w:p>
    <w:p w:rsidR="00DA1DC0" w:rsidRDefault="00DA1DC0" w:rsidP="00DA1DC0">
      <w:pPr>
        <w:spacing w:after="0"/>
        <w:rPr>
          <w:b/>
          <w:i/>
          <w:szCs w:val="16"/>
        </w:rPr>
      </w:pPr>
      <w:r>
        <w:rPr>
          <w:b/>
          <w:i/>
        </w:rPr>
        <w:t>№ извещения ______________________________</w:t>
      </w:r>
    </w:p>
    <w:p w:rsidR="00DA1DC0" w:rsidRDefault="00DA1DC0" w:rsidP="00DA1DC0">
      <w:pPr>
        <w:spacing w:after="0"/>
        <w:jc w:val="center"/>
        <w:rPr>
          <w:sz w:val="16"/>
          <w:szCs w:val="16"/>
        </w:rPr>
      </w:pPr>
    </w:p>
    <w:p w:rsidR="00DA1DC0" w:rsidRDefault="00DA1DC0" w:rsidP="00DA1DC0">
      <w:pPr>
        <w:spacing w:after="0"/>
        <w:rPr>
          <w:b/>
        </w:rPr>
      </w:pPr>
      <w:r>
        <w:rPr>
          <w:b/>
        </w:rPr>
        <w:t xml:space="preserve">           1.</w:t>
      </w:r>
      <w:r>
        <w:rPr>
          <w:bCs/>
        </w:rPr>
        <w:t xml:space="preserve"> Изучив </w:t>
      </w:r>
      <w:r w:rsidRPr="00E567CD">
        <w:rPr>
          <w:bCs/>
        </w:rPr>
        <w:t>извещение о проведении запроса цен на участие в (</w:t>
      </w:r>
      <w:r w:rsidRPr="00E567CD">
        <w:rPr>
          <w:bCs/>
          <w:i/>
        </w:rPr>
        <w:t>название запроса цен</w:t>
      </w:r>
      <w:r w:rsidRPr="00E567CD">
        <w:rPr>
          <w:bCs/>
        </w:rPr>
        <w:t>), а также применимые к данному</w:t>
      </w:r>
      <w:r>
        <w:rPr>
          <w:bCs/>
        </w:rPr>
        <w:t xml:space="preserve"> запросу цен законодательство Российской Федерации и Положение о закупке товаров, </w:t>
      </w:r>
      <w:r w:rsidRPr="00E567CD">
        <w:rPr>
          <w:bCs/>
        </w:rPr>
        <w:t>работ</w:t>
      </w:r>
      <w:r>
        <w:rPr>
          <w:bCs/>
        </w:rPr>
        <w:t xml:space="preserve">, услуг Государственного унитарного предприятия города Москвы «Дирекция строительства и эксплуатации  объектов гаражного назначения города Москвы»  </w:t>
      </w:r>
    </w:p>
    <w:p w:rsidR="00DA1DC0" w:rsidRDefault="00DA1DC0" w:rsidP="00DA1DC0">
      <w:pPr>
        <w:pStyle w:val="a4"/>
        <w:spacing w:after="0"/>
        <w:rPr>
          <w:bCs/>
        </w:rPr>
      </w:pPr>
      <w:r>
        <w:rPr>
          <w:bCs/>
        </w:rPr>
        <w:t>_____________________________________________________________________________</w:t>
      </w:r>
    </w:p>
    <w:p w:rsidR="00DA1DC0" w:rsidRDefault="00DA1DC0" w:rsidP="00DA1DC0">
      <w:pPr>
        <w:pStyle w:val="a4"/>
        <w:spacing w:after="0"/>
        <w:ind w:firstLine="709"/>
        <w:jc w:val="center"/>
        <w:rPr>
          <w:bCs/>
          <w:i/>
          <w:sz w:val="20"/>
        </w:rPr>
      </w:pPr>
      <w:r>
        <w:rPr>
          <w:bCs/>
          <w:i/>
          <w:sz w:val="20"/>
        </w:rPr>
        <w:t>(наименование участника запроса цен с указанием организационно-правовой формы, место нахождения, почтовый адрес)</w:t>
      </w:r>
    </w:p>
    <w:p w:rsidR="00DA1DC0" w:rsidRDefault="00DA1DC0" w:rsidP="00DA1DC0">
      <w:pPr>
        <w:pStyle w:val="a4"/>
        <w:spacing w:after="0"/>
        <w:jc w:val="left"/>
        <w:rPr>
          <w:bCs/>
        </w:rPr>
      </w:pPr>
      <w:r>
        <w:rPr>
          <w:bCs/>
          <w:sz w:val="22"/>
          <w:szCs w:val="22"/>
        </w:rPr>
        <w:t>в лице</w:t>
      </w:r>
      <w:r>
        <w:rPr>
          <w:bCs/>
        </w:rPr>
        <w:t>, _____________________________________________________________________________</w:t>
      </w:r>
    </w:p>
    <w:p w:rsidR="00DA1DC0" w:rsidRDefault="00DA1DC0" w:rsidP="00DA1DC0">
      <w:pPr>
        <w:pStyle w:val="a4"/>
        <w:ind w:firstLine="709"/>
        <w:jc w:val="center"/>
        <w:rPr>
          <w:bCs/>
          <w:i/>
          <w:sz w:val="20"/>
        </w:rPr>
      </w:pPr>
      <w:r>
        <w:rPr>
          <w:bCs/>
          <w:i/>
          <w:sz w:val="20"/>
        </w:rPr>
        <w:t>(наименование должности, Ф.И.О. руководителя, уполномоченного лица)</w:t>
      </w:r>
    </w:p>
    <w:p w:rsidR="00DA1DC0" w:rsidRDefault="00DA1DC0" w:rsidP="00DA1DC0">
      <w:pPr>
        <w:pStyle w:val="a4"/>
        <w:spacing w:after="0"/>
        <w:rPr>
          <w:szCs w:val="24"/>
        </w:rPr>
      </w:pPr>
      <w:r>
        <w:rPr>
          <w:szCs w:val="24"/>
        </w:rPr>
        <w:t>сообщает о согласии участвовать в запросе цен на условиях, указанных в извещении о проведении запроса цен</w:t>
      </w:r>
      <w:r>
        <w:rPr>
          <w:color w:val="FF0000"/>
          <w:szCs w:val="24"/>
        </w:rPr>
        <w:t xml:space="preserve"> </w:t>
      </w:r>
      <w:r>
        <w:rPr>
          <w:szCs w:val="24"/>
        </w:rPr>
        <w:t>и направляет настоящую заявку на участие в запросе цен.</w:t>
      </w:r>
    </w:p>
    <w:p w:rsidR="00DA1DC0" w:rsidRDefault="00DA1DC0" w:rsidP="00DA1DC0">
      <w:pPr>
        <w:pStyle w:val="a4"/>
        <w:spacing w:before="60" w:after="240"/>
        <w:ind w:firstLine="709"/>
        <w:rPr>
          <w:szCs w:val="24"/>
        </w:rPr>
      </w:pPr>
      <w:r>
        <w:rPr>
          <w:b/>
          <w:spacing w:val="-4"/>
          <w:szCs w:val="24"/>
        </w:rPr>
        <w:t>2.</w:t>
      </w:r>
      <w:r>
        <w:rPr>
          <w:spacing w:val="-4"/>
          <w:szCs w:val="24"/>
        </w:rPr>
        <w:t xml:space="preserve"> Мы согласны поставить товары, </w:t>
      </w:r>
      <w:r>
        <w:rPr>
          <w:szCs w:val="24"/>
        </w:rPr>
        <w:t>выполнить работы,</w:t>
      </w:r>
      <w:r>
        <w:rPr>
          <w:spacing w:val="-4"/>
          <w:szCs w:val="24"/>
        </w:rPr>
        <w:t xml:space="preserve"> оказать услуги в соответствии с требованиями </w:t>
      </w:r>
      <w:r>
        <w:rPr>
          <w:bCs/>
        </w:rPr>
        <w:t xml:space="preserve">извещения о проведении запроса цен </w:t>
      </w:r>
      <w:r>
        <w:rPr>
          <w:szCs w:val="24"/>
        </w:rPr>
        <w:t>и на условиях, которые мы представили ниже в предложении, а именно: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387"/>
        <w:gridCol w:w="1984"/>
        <w:gridCol w:w="2552"/>
      </w:tblGrid>
      <w:tr w:rsidR="009F050A" w:rsidTr="009F050A">
        <w:trPr>
          <w:tblHeader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50A" w:rsidRDefault="009F050A" w:rsidP="00D505E1">
            <w:pPr>
              <w:pStyle w:val="a4"/>
              <w:spacing w:after="0"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 </w:t>
            </w:r>
            <w:r>
              <w:rPr>
                <w:b/>
                <w:sz w:val="20"/>
                <w:lang w:eastAsia="en-US"/>
              </w:rPr>
              <w:br/>
            </w:r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43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50A" w:rsidRDefault="009F050A" w:rsidP="00D505E1">
            <w:pPr>
              <w:pStyle w:val="a4"/>
              <w:spacing w:after="0"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50A" w:rsidRDefault="009F050A" w:rsidP="00D505E1">
            <w:pPr>
              <w:pStyle w:val="a4"/>
              <w:spacing w:after="0"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Единица измерения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F050A" w:rsidRDefault="009F050A" w:rsidP="00D505E1">
            <w:pPr>
              <w:pStyle w:val="a4"/>
              <w:spacing w:after="0"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Предложение участника запроса цен (значение цифрами и прописью)</w:t>
            </w:r>
          </w:p>
        </w:tc>
      </w:tr>
      <w:tr w:rsidR="009F050A" w:rsidTr="009F050A"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A" w:rsidRDefault="009F050A" w:rsidP="00D505E1">
            <w:pPr>
              <w:pStyle w:val="a4"/>
              <w:spacing w:after="0"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A" w:rsidRDefault="009F050A" w:rsidP="00D505E1">
            <w:pPr>
              <w:pStyle w:val="a4"/>
              <w:spacing w:after="0" w:line="27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Цена договора (с учетом всех налогов и других обязательных платежей в соответствии с действующим законодательством Российской Федерации)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A" w:rsidRDefault="009F050A" w:rsidP="00D505E1">
            <w:pPr>
              <w:pStyle w:val="a4"/>
              <w:spacing w:after="0"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рубль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A" w:rsidRDefault="009F050A" w:rsidP="00D505E1">
            <w:pPr>
              <w:pStyle w:val="a4"/>
              <w:spacing w:after="0" w:line="276" w:lineRule="auto"/>
              <w:jc w:val="center"/>
              <w:rPr>
                <w:sz w:val="20"/>
                <w:lang w:eastAsia="en-US"/>
              </w:rPr>
            </w:pPr>
          </w:p>
        </w:tc>
      </w:tr>
      <w:tr w:rsidR="009F050A" w:rsidTr="009F050A">
        <w:tc>
          <w:tcPr>
            <w:tcW w:w="5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A" w:rsidRDefault="009F050A" w:rsidP="00D505E1">
            <w:pPr>
              <w:spacing w:after="0"/>
              <w:jc w:val="left"/>
              <w:rPr>
                <w:sz w:val="20"/>
                <w:lang w:eastAsia="en-US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A" w:rsidRDefault="009F050A" w:rsidP="00D505E1">
            <w:pPr>
              <w:pStyle w:val="a4"/>
              <w:spacing w:line="27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Процент снижения цены договора (указывается по усмотрению участника запроса цен)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A" w:rsidRDefault="009F050A" w:rsidP="00D505E1">
            <w:pPr>
              <w:pStyle w:val="a4"/>
              <w:spacing w:after="0"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0A" w:rsidRDefault="009F050A" w:rsidP="00D505E1">
            <w:pPr>
              <w:pStyle w:val="a4"/>
              <w:spacing w:after="0" w:line="27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DA1DC0" w:rsidRDefault="00DA1DC0" w:rsidP="00DA1DC0">
      <w:pPr>
        <w:tabs>
          <w:tab w:val="left" w:pos="0"/>
          <w:tab w:val="left" w:pos="900"/>
          <w:tab w:val="left" w:pos="1080"/>
        </w:tabs>
        <w:spacing w:after="0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* В случае расхождения  между цифрами и прописью, предпочтение отдается сумме, указанной прописью.</w:t>
      </w:r>
    </w:p>
    <w:p w:rsidR="00DA1DC0" w:rsidRDefault="00DA1DC0" w:rsidP="00DA1DC0">
      <w:pPr>
        <w:spacing w:after="0"/>
        <w:ind w:firstLine="709"/>
        <w:rPr>
          <w:b/>
        </w:rPr>
      </w:pPr>
    </w:p>
    <w:p w:rsidR="00DA1DC0" w:rsidRPr="00370706" w:rsidRDefault="00DA1DC0" w:rsidP="009F050A">
      <w:pPr>
        <w:spacing w:after="0"/>
        <w:ind w:firstLine="709"/>
      </w:pPr>
      <w:r>
        <w:rPr>
          <w:b/>
        </w:rPr>
        <w:t>3.</w:t>
      </w:r>
      <w:r>
        <w:t xml:space="preserve"> Предложение, приведенное в пункте 2 настоящей заявки на участие в запросе цен, сформировано на основании обязательного приложения, которое является неотъемлемой частью настоящей заявки на участие в </w:t>
      </w:r>
      <w:r w:rsidRPr="00E567CD">
        <w:t>запросе цен</w:t>
      </w:r>
      <w:r w:rsidR="009F050A">
        <w:t xml:space="preserve"> (</w:t>
      </w:r>
      <w:r w:rsidRPr="00370706">
        <w:t>П</w:t>
      </w:r>
      <w:r w:rsidR="009F050A">
        <w:t>риложение</w:t>
      </w:r>
      <w:r w:rsidRPr="00370706">
        <w:t xml:space="preserve"> № 1 </w:t>
      </w:r>
      <w:r w:rsidR="009F050A">
        <w:t xml:space="preserve">к заявке на участие в запросе цен </w:t>
      </w:r>
      <w:r w:rsidRPr="00370706">
        <w:t>«</w:t>
      </w:r>
      <w:r>
        <w:t>П</w:t>
      </w:r>
      <w:r w:rsidRPr="00370706">
        <w:t xml:space="preserve">редложение о </w:t>
      </w:r>
      <w:r>
        <w:t>цене</w:t>
      </w:r>
      <w:r w:rsidR="009F050A">
        <w:t xml:space="preserve"> договора</w:t>
      </w:r>
      <w:r w:rsidRPr="00370706">
        <w:t xml:space="preserve">» на ___ </w:t>
      </w:r>
      <w:proofErr w:type="gramStart"/>
      <w:r w:rsidRPr="00370706">
        <w:t>л</w:t>
      </w:r>
      <w:proofErr w:type="gramEnd"/>
      <w:r w:rsidRPr="00370706">
        <w:t>.</w:t>
      </w:r>
      <w:r w:rsidR="009F050A">
        <w:t>)</w:t>
      </w:r>
    </w:p>
    <w:p w:rsidR="00DA1DC0" w:rsidRDefault="00DA1DC0" w:rsidP="00DA1DC0">
      <w:pPr>
        <w:spacing w:after="0"/>
        <w:ind w:firstLine="709"/>
      </w:pPr>
      <w:r w:rsidRPr="00370706">
        <w:rPr>
          <w:b/>
        </w:rPr>
        <w:t>4.</w:t>
      </w:r>
      <w:r w:rsidRPr="00E567CD">
        <w:t xml:space="preserve"> Мы ознакомлены </w:t>
      </w:r>
      <w:r>
        <w:t>со сведениями, содержащимися в извещении о проведении запроса цен, и претензий не имеем.</w:t>
      </w:r>
    </w:p>
    <w:p w:rsidR="00DA1DC0" w:rsidRDefault="00DA1DC0" w:rsidP="00DA1DC0">
      <w:pPr>
        <w:spacing w:after="0"/>
        <w:ind w:firstLine="709"/>
      </w:pPr>
      <w:r>
        <w:rPr>
          <w:b/>
        </w:rPr>
        <w:t>5.</w:t>
      </w:r>
      <w:r>
        <w:t xml:space="preserve"> </w:t>
      </w:r>
      <w:proofErr w:type="gramStart"/>
      <w:r>
        <w:t xml:space="preserve">Мы согласны с тем, что в случае, если нами не были учтены какие-либо расценки на поставку товара, </w:t>
      </w:r>
      <w:r w:rsidRPr="00E567CD">
        <w:t>выполнение работ, оказание услуг в соответствии с предметом запроса цен, данные товары, работы, услуги будут в любом случае выполнены (поставлены) в полном соответствии с требованиями извещения о проведении запроса цен, в пределах предлагаемой нами стоимости договора.</w:t>
      </w:r>
      <w:proofErr w:type="gramEnd"/>
    </w:p>
    <w:p w:rsidR="00DA1DC0" w:rsidRDefault="00DA1DC0" w:rsidP="00DA1DC0">
      <w:pPr>
        <w:spacing w:before="40" w:after="0"/>
        <w:ind w:firstLine="709"/>
      </w:pPr>
      <w:r w:rsidRPr="0084782B">
        <w:rPr>
          <w:b/>
        </w:rPr>
        <w:t xml:space="preserve">6. </w:t>
      </w:r>
      <w:r w:rsidRPr="0084782B">
        <w:t>Мы берем на себя обязательства по поставке товара</w:t>
      </w:r>
      <w:r w:rsidR="0084782B" w:rsidRPr="0084782B">
        <w:t>, выполнению работ, оказанию услуг</w:t>
      </w:r>
      <w:r w:rsidRPr="0084782B">
        <w:t xml:space="preserve"> в соответствии с требованиями извещения о проведении запроса цен, </w:t>
      </w:r>
      <w:r w:rsidRPr="0084782B">
        <w:rPr>
          <w:szCs w:val="24"/>
        </w:rPr>
        <w:t>условиями Проекта договора</w:t>
      </w:r>
      <w:r w:rsidR="0084782B" w:rsidRPr="0084782B">
        <w:rPr>
          <w:szCs w:val="24"/>
        </w:rPr>
        <w:t xml:space="preserve"> и</w:t>
      </w:r>
      <w:r w:rsidRPr="0084782B">
        <w:rPr>
          <w:szCs w:val="24"/>
        </w:rPr>
        <w:t xml:space="preserve"> Технического задания</w:t>
      </w:r>
      <w:r w:rsidR="0084782B" w:rsidRPr="0084782B">
        <w:t xml:space="preserve"> </w:t>
      </w:r>
      <w:r w:rsidR="0084782B">
        <w:t>и условиями нашего предложения</w:t>
      </w:r>
      <w:r w:rsidRPr="0084782B">
        <w:t>.</w:t>
      </w:r>
    </w:p>
    <w:p w:rsidR="00DA1DC0" w:rsidRDefault="00DA1DC0" w:rsidP="00DA1DC0">
      <w:pPr>
        <w:pStyle w:val="a4"/>
        <w:spacing w:before="40" w:after="0"/>
        <w:ind w:firstLine="709"/>
      </w:pPr>
      <w:r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>
        <w:t>Настоящей заявкой на участие в запросе цен сообщаем, что в отношении _____________________________________________________________________________</w:t>
      </w:r>
    </w:p>
    <w:p w:rsidR="00DA1DC0" w:rsidRPr="00C92706" w:rsidRDefault="00DA1DC0" w:rsidP="00DA1DC0">
      <w:pPr>
        <w:pStyle w:val="3"/>
        <w:spacing w:after="0"/>
        <w:ind w:right="-85" w:firstLine="709"/>
        <w:jc w:val="center"/>
        <w:rPr>
          <w:i/>
          <w:sz w:val="20"/>
        </w:rPr>
      </w:pPr>
      <w:r w:rsidRPr="00C92706">
        <w:rPr>
          <w:i/>
          <w:sz w:val="20"/>
        </w:rPr>
        <w:t>(наименование участника закупочной процедуры)</w:t>
      </w:r>
    </w:p>
    <w:p w:rsidR="00DA1DC0" w:rsidRDefault="00DA1DC0" w:rsidP="00DA1DC0">
      <w:pPr>
        <w:pStyle w:val="a4"/>
        <w:spacing w:after="0"/>
      </w:pPr>
      <w:proofErr w:type="gramStart"/>
      <w:r>
        <w:t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закупочной процедуры по данным бухгалтерской отчетности за последний завершенный отчетный период.</w:t>
      </w:r>
      <w:proofErr w:type="gramEnd"/>
    </w:p>
    <w:p w:rsidR="00DA1DC0" w:rsidRDefault="00DA1DC0" w:rsidP="00DA1DC0">
      <w:pPr>
        <w:pStyle w:val="a4"/>
        <w:spacing w:before="40" w:after="0"/>
        <w:ind w:firstLine="709"/>
      </w:pPr>
      <w:r w:rsidRPr="004740AD">
        <w:rPr>
          <w:b/>
        </w:rPr>
        <w:t>8.</w:t>
      </w:r>
      <w:r>
        <w:t xml:space="preserve"> </w:t>
      </w:r>
      <w:proofErr w:type="gramStart"/>
      <w:r>
        <w:t>Настоящим гарантируем достоверность представленной нами в заявке на участие в запросе цен информации и подтверждаем право Заказчика, Закупочной комиссии запрашивать у нас, в уполномоченных органах власти и у упомянутых в нашей заявке на участие в запросе цен юридических и физических лиц информацию, уточняющую представленные нами в ней сведения.</w:t>
      </w:r>
      <w:proofErr w:type="gramEnd"/>
    </w:p>
    <w:p w:rsidR="00DA1DC0" w:rsidRDefault="00DA1DC0" w:rsidP="00DA1DC0">
      <w:pPr>
        <w:pStyle w:val="a4"/>
        <w:widowControl w:val="0"/>
        <w:spacing w:before="40" w:after="0"/>
        <w:ind w:firstLine="709"/>
      </w:pPr>
      <w:r w:rsidRPr="004740AD">
        <w:rPr>
          <w:b/>
        </w:rPr>
        <w:t>9.</w:t>
      </w:r>
      <w:r>
        <w:t> В случае</w:t>
      </w:r>
      <w:proofErr w:type="gramStart"/>
      <w:r>
        <w:t>,</w:t>
      </w:r>
      <w:proofErr w:type="gramEnd"/>
      <w:r>
        <w:t xml:space="preserve"> если наши предложения будут признаны лучшими, мы берем на себя обязательства подписать договор с Заказчиком на поставку товара, выполнение работ, оказание услуг в соответствии с требованиями извещения о проведении запроса цен,</w:t>
      </w:r>
      <w:r w:rsidRPr="000C149B">
        <w:rPr>
          <w:szCs w:val="24"/>
        </w:rPr>
        <w:t xml:space="preserve"> </w:t>
      </w:r>
      <w:r>
        <w:rPr>
          <w:szCs w:val="24"/>
        </w:rPr>
        <w:t>условиями Проекта договора</w:t>
      </w:r>
      <w:r w:rsidR="0084782B">
        <w:rPr>
          <w:szCs w:val="24"/>
        </w:rPr>
        <w:t>,</w:t>
      </w:r>
      <w:r>
        <w:rPr>
          <w:szCs w:val="24"/>
        </w:rPr>
        <w:t xml:space="preserve"> </w:t>
      </w:r>
      <w:r w:rsidRPr="00AE3B1D">
        <w:rPr>
          <w:szCs w:val="24"/>
        </w:rPr>
        <w:t>Техническ</w:t>
      </w:r>
      <w:r>
        <w:rPr>
          <w:szCs w:val="24"/>
        </w:rPr>
        <w:t>ого</w:t>
      </w:r>
      <w:r w:rsidRPr="00AE3B1D">
        <w:rPr>
          <w:szCs w:val="24"/>
        </w:rPr>
        <w:t xml:space="preserve"> задани</w:t>
      </w:r>
      <w:r>
        <w:rPr>
          <w:szCs w:val="24"/>
        </w:rPr>
        <w:t>я</w:t>
      </w:r>
      <w:r w:rsidRPr="00AE3B1D">
        <w:rPr>
          <w:szCs w:val="24"/>
        </w:rPr>
        <w:t xml:space="preserve"> </w:t>
      </w:r>
      <w:r>
        <w:t xml:space="preserve">и условиями нашего предложения в течение </w:t>
      </w:r>
      <w:r w:rsidR="009F050A">
        <w:t>10 (</w:t>
      </w:r>
      <w:r>
        <w:t>десяти</w:t>
      </w:r>
      <w:r w:rsidR="009F050A">
        <w:t>)</w:t>
      </w:r>
      <w:r>
        <w:t xml:space="preserve"> дней со дня размещения на официальном сайте протокола рассмотрения и </w:t>
      </w:r>
      <w:r w:rsidR="00851B72">
        <w:t>сопоставления</w:t>
      </w:r>
      <w:r>
        <w:t xml:space="preserve"> заявок на участие в запросе цен.</w:t>
      </w:r>
    </w:p>
    <w:p w:rsidR="00DA1DC0" w:rsidRDefault="00DA1DC0" w:rsidP="00DA1DC0">
      <w:pPr>
        <w:pStyle w:val="a6"/>
        <w:spacing w:after="0"/>
        <w:ind w:left="0" w:firstLine="709"/>
      </w:pPr>
      <w:r w:rsidRPr="004740AD">
        <w:rPr>
          <w:b/>
        </w:rPr>
        <w:t>10.</w:t>
      </w:r>
      <w:r>
        <w:t> В случае</w:t>
      </w:r>
      <w:proofErr w:type="gramStart"/>
      <w:r>
        <w:t>,</w:t>
      </w:r>
      <w:proofErr w:type="gramEnd"/>
      <w:r>
        <w:t xml:space="preserve"> если наши предложения будут лучшими после предложений победителя запроса цен, а победитель запроса цен будет признан уклонившимся от заключения договора, мы обязуемся подписать данный договор в соответствии с требованиями извещения о проведении запроса цен,</w:t>
      </w:r>
      <w:r w:rsidRPr="000C149B">
        <w:rPr>
          <w:szCs w:val="24"/>
        </w:rPr>
        <w:t xml:space="preserve"> </w:t>
      </w:r>
      <w:r>
        <w:rPr>
          <w:szCs w:val="24"/>
        </w:rPr>
        <w:t xml:space="preserve">условиями Проекта договора, </w:t>
      </w:r>
      <w:r w:rsidRPr="00AE3B1D">
        <w:rPr>
          <w:szCs w:val="24"/>
        </w:rPr>
        <w:t>Техническ</w:t>
      </w:r>
      <w:r>
        <w:rPr>
          <w:szCs w:val="24"/>
        </w:rPr>
        <w:t>ого</w:t>
      </w:r>
      <w:r w:rsidRPr="00AE3B1D">
        <w:rPr>
          <w:szCs w:val="24"/>
        </w:rPr>
        <w:t xml:space="preserve"> задани</w:t>
      </w:r>
      <w:r>
        <w:rPr>
          <w:szCs w:val="24"/>
        </w:rPr>
        <w:t>я</w:t>
      </w:r>
      <w:r w:rsidRPr="00AE3B1D">
        <w:rPr>
          <w:szCs w:val="24"/>
        </w:rPr>
        <w:t xml:space="preserve"> </w:t>
      </w:r>
      <w:r>
        <w:t>и условиями нашего предложения</w:t>
      </w:r>
      <w:r w:rsidR="009F050A">
        <w:t xml:space="preserve"> в течение 10 (десяти) дней со дня получения проекта договора от Заказчика</w:t>
      </w:r>
      <w:r>
        <w:t>.</w:t>
      </w:r>
    </w:p>
    <w:p w:rsidR="00DA1DC0" w:rsidRDefault="00DA1DC0" w:rsidP="00DA1DC0">
      <w:pPr>
        <w:pStyle w:val="2"/>
        <w:spacing w:after="0"/>
        <w:ind w:left="0" w:firstLine="709"/>
      </w:pPr>
      <w:r w:rsidRPr="004740AD">
        <w:rPr>
          <w:b/>
        </w:rPr>
        <w:t>11.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наша заявка окажется единственной поданной заявкой на участие в запросе цен или если мы будем признаны единственным участником запроса цен, мы берем на себя обязательства подписать договор с Заказчиком на поставку товара, выполнение работ, оказание услуг в соответствии с требованиями извещения о проведении запроса цен, </w:t>
      </w:r>
      <w:r>
        <w:rPr>
          <w:szCs w:val="24"/>
        </w:rPr>
        <w:t xml:space="preserve">условиями Проекта договора, </w:t>
      </w:r>
      <w:r w:rsidRPr="00AE3B1D">
        <w:rPr>
          <w:szCs w:val="24"/>
        </w:rPr>
        <w:t>Техническ</w:t>
      </w:r>
      <w:r>
        <w:rPr>
          <w:szCs w:val="24"/>
        </w:rPr>
        <w:t>ого</w:t>
      </w:r>
      <w:r w:rsidRPr="00AE3B1D">
        <w:rPr>
          <w:szCs w:val="24"/>
        </w:rPr>
        <w:t xml:space="preserve"> задани</w:t>
      </w:r>
      <w:r>
        <w:rPr>
          <w:szCs w:val="24"/>
        </w:rPr>
        <w:t>я</w:t>
      </w:r>
      <w:r w:rsidRPr="00AE3B1D">
        <w:rPr>
          <w:szCs w:val="24"/>
        </w:rPr>
        <w:t xml:space="preserve"> </w:t>
      </w:r>
      <w:r>
        <w:t xml:space="preserve">и условиями нашего предложения, в течение </w:t>
      </w:r>
      <w:r w:rsidR="009F050A">
        <w:t>10 (</w:t>
      </w:r>
      <w:r>
        <w:t>десяти</w:t>
      </w:r>
      <w:r w:rsidR="009F050A">
        <w:t>)</w:t>
      </w:r>
      <w:r>
        <w:t xml:space="preserve"> дней со дня размещения на официальном сайте протокола рассмотрения и </w:t>
      </w:r>
      <w:r w:rsidR="00851B72">
        <w:t>сопоставления</w:t>
      </w:r>
      <w:r>
        <w:t xml:space="preserve"> заявок на участие в запросе цен.</w:t>
      </w:r>
    </w:p>
    <w:p w:rsidR="00DA1DC0" w:rsidRDefault="00DA1DC0" w:rsidP="00DA1DC0">
      <w:pPr>
        <w:pStyle w:val="a6"/>
        <w:spacing w:before="40"/>
        <w:ind w:left="0" w:firstLine="709"/>
      </w:pPr>
      <w:r w:rsidRPr="004740AD">
        <w:rPr>
          <w:b/>
        </w:rPr>
        <w:t>1</w:t>
      </w:r>
      <w:r w:rsidR="009F050A">
        <w:rPr>
          <w:b/>
        </w:rPr>
        <w:t>2</w:t>
      </w:r>
      <w:r w:rsidRPr="004740AD">
        <w:rPr>
          <w:b/>
        </w:rPr>
        <w:t>.</w:t>
      </w:r>
      <w:r>
        <w:t xml:space="preserve"> Сообщаем, что для оперативного уведомления нас по вопросам организационного характера и взаимодействия с Заказчиком, специализированной организацией нами уполномочен 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проведении запроса цен просим сообщать указанному уполномоченному лицу.</w:t>
      </w:r>
    </w:p>
    <w:p w:rsidR="00DA1DC0" w:rsidRDefault="00DA1DC0" w:rsidP="00DA1DC0">
      <w:pPr>
        <w:ind w:firstLine="708"/>
      </w:pPr>
      <w:r w:rsidRPr="004740AD">
        <w:rPr>
          <w:b/>
        </w:rPr>
        <w:t>1</w:t>
      </w:r>
      <w:r w:rsidR="009F050A">
        <w:rPr>
          <w:b/>
        </w:rPr>
        <w:t>3</w:t>
      </w:r>
      <w:r w:rsidRPr="004740AD">
        <w:rPr>
          <w:b/>
        </w:rPr>
        <w:t>.</w:t>
      </w:r>
      <w:r>
        <w:t xml:space="preserve"> Банковские реквизиты участника закупочной процедуры: </w:t>
      </w:r>
    </w:p>
    <w:p w:rsidR="00DA1DC0" w:rsidRDefault="00DA1DC0" w:rsidP="00DA1DC0">
      <w:pPr>
        <w:spacing w:after="0"/>
      </w:pPr>
      <w:r>
        <w:t>ИНН ____________________, КПП _________________________</w:t>
      </w:r>
    </w:p>
    <w:p w:rsidR="00DA1DC0" w:rsidRDefault="00DA1DC0" w:rsidP="00DA1DC0">
      <w:pPr>
        <w:spacing w:after="0"/>
      </w:pPr>
      <w:r>
        <w:t>Наименование и местонахождение обслуживающего банка ____________________</w:t>
      </w:r>
    </w:p>
    <w:p w:rsidR="00DA1DC0" w:rsidRDefault="00DA1DC0" w:rsidP="00DA1DC0">
      <w:pPr>
        <w:spacing w:after="0"/>
      </w:pPr>
      <w:r>
        <w:t>Расчетный счет ____________________</w:t>
      </w:r>
    </w:p>
    <w:p w:rsidR="00DA1DC0" w:rsidRDefault="00DA1DC0" w:rsidP="00DA1DC0">
      <w:pPr>
        <w:spacing w:after="0"/>
      </w:pPr>
      <w:r>
        <w:t>Корреспондентский счет ____________________</w:t>
      </w:r>
    </w:p>
    <w:p w:rsidR="00DA1DC0" w:rsidRDefault="00DA1DC0" w:rsidP="00DA1DC0">
      <w:pPr>
        <w:spacing w:after="0"/>
      </w:pPr>
      <w:r>
        <w:t>Код БИК ____________________</w:t>
      </w:r>
    </w:p>
    <w:p w:rsidR="00DA1DC0" w:rsidRDefault="00DA1DC0" w:rsidP="00DA1DC0">
      <w:pPr>
        <w:pStyle w:val="a6"/>
        <w:ind w:left="0" w:firstLine="709"/>
      </w:pPr>
      <w:r w:rsidRPr="004740AD">
        <w:rPr>
          <w:b/>
        </w:rPr>
        <w:t>1</w:t>
      </w:r>
      <w:r w:rsidR="009F050A">
        <w:rPr>
          <w:b/>
        </w:rPr>
        <w:t>4</w:t>
      </w:r>
      <w:r w:rsidRPr="004740AD">
        <w:rPr>
          <w:b/>
        </w:rPr>
        <w:t>.</w:t>
      </w:r>
      <w:r>
        <w:t xml:space="preserve"> Корреспонденцию в наш адрес просим направлять по адресу: ___________________________________________________________________________</w:t>
      </w:r>
    </w:p>
    <w:p w:rsidR="00DA1DC0" w:rsidRDefault="00DA1DC0" w:rsidP="00DA1DC0">
      <w:pPr>
        <w:pStyle w:val="a6"/>
        <w:ind w:left="0" w:firstLine="709"/>
      </w:pPr>
      <w:r w:rsidRPr="004740AD">
        <w:rPr>
          <w:b/>
        </w:rPr>
        <w:t>1</w:t>
      </w:r>
      <w:r w:rsidR="009F050A">
        <w:rPr>
          <w:b/>
        </w:rPr>
        <w:t>5</w:t>
      </w:r>
      <w:r w:rsidRPr="004740AD">
        <w:rPr>
          <w:b/>
        </w:rPr>
        <w:t>.</w:t>
      </w:r>
      <w:r>
        <w:t xml:space="preserve"> К настоящей заявке на участие в запросе цен прилагаются документы, являющиеся неотъемлемой частью нашей заявки на участие в запросе цен - на _____</w:t>
      </w:r>
      <w:proofErr w:type="gramStart"/>
      <w:r>
        <w:t>л</w:t>
      </w:r>
      <w:proofErr w:type="gramEnd"/>
      <w:r>
        <w:t>.</w:t>
      </w:r>
    </w:p>
    <w:p w:rsidR="00DA1DC0" w:rsidRDefault="00DA1DC0" w:rsidP="00DA1DC0">
      <w:pPr>
        <w:pStyle w:val="a6"/>
        <w:ind w:firstLine="709"/>
        <w:rPr>
          <w:sz w:val="22"/>
          <w:szCs w:val="22"/>
        </w:rPr>
      </w:pPr>
    </w:p>
    <w:p w:rsidR="00DA1DC0" w:rsidRDefault="00DA1DC0" w:rsidP="00DA1DC0">
      <w:pPr>
        <w:spacing w:after="0"/>
        <w:rPr>
          <w:b/>
        </w:rPr>
      </w:pPr>
      <w:r>
        <w:rPr>
          <w:b/>
        </w:rPr>
        <w:t>Участник закупочной процедуры</w:t>
      </w:r>
    </w:p>
    <w:p w:rsidR="00DA1DC0" w:rsidRDefault="00DA1DC0" w:rsidP="00DA1DC0">
      <w:pPr>
        <w:spacing w:after="0"/>
        <w:rPr>
          <w:vertAlign w:val="superscript"/>
        </w:rPr>
      </w:pPr>
      <w:r>
        <w:rPr>
          <w:b/>
        </w:rPr>
        <w:t>/уполномоченный представитель</w:t>
      </w:r>
      <w:r>
        <w:tab/>
      </w:r>
      <w:r>
        <w:tab/>
      </w:r>
      <w:r>
        <w:tab/>
        <w:t>________________ (Фамилия И.О.)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tab/>
      </w:r>
    </w:p>
    <w:p w:rsidR="00DA1DC0" w:rsidRDefault="00DA1DC0" w:rsidP="00DA1DC0">
      <w:pPr>
        <w:spacing w:after="0"/>
        <w:ind w:firstLine="8370"/>
        <w:rPr>
          <w:vertAlign w:val="superscript"/>
        </w:rPr>
      </w:pPr>
      <w:r>
        <w:rPr>
          <w:vertAlign w:val="superscript"/>
        </w:rPr>
        <w:t>М.П.</w:t>
      </w:r>
    </w:p>
    <w:p w:rsidR="00DA1DC0" w:rsidRDefault="00DA1DC0" w:rsidP="00DA1DC0">
      <w:pPr>
        <w:rPr>
          <w:sz w:val="20"/>
        </w:rPr>
      </w:pPr>
      <w:r>
        <w:rPr>
          <w:sz w:val="20"/>
        </w:rPr>
        <w:t>(должность, Ф.И.О., основание и реквизиты документа, подтверждающие полномочия соответствующего лица на подпись заявки на участие в запросе цен)</w:t>
      </w:r>
    </w:p>
    <w:p w:rsidR="00DA1DC0" w:rsidRDefault="00DA1DC0" w:rsidP="00DA1DC0">
      <w:pPr>
        <w:rPr>
          <w:b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2F3861" w:rsidRDefault="002F3861" w:rsidP="00DA1DC0">
      <w:pPr>
        <w:spacing w:after="0"/>
        <w:jc w:val="right"/>
        <w:rPr>
          <w:sz w:val="22"/>
          <w:szCs w:val="22"/>
        </w:rPr>
        <w:sectPr w:rsidR="002F3861" w:rsidSect="00BE271C">
          <w:pgSz w:w="11906" w:h="16838"/>
          <w:pgMar w:top="709" w:right="849" w:bottom="993" w:left="1701" w:header="709" w:footer="709" w:gutter="0"/>
          <w:cols w:space="708"/>
          <w:docGrid w:linePitch="360"/>
        </w:sectPr>
      </w:pPr>
    </w:p>
    <w:p w:rsidR="00DA1DC0" w:rsidRDefault="00DA1DC0" w:rsidP="00DA1DC0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Приложение № 1 </w:t>
      </w:r>
    </w:p>
    <w:p w:rsidR="00DA1DC0" w:rsidRDefault="00DA1DC0" w:rsidP="00DA1DC0">
      <w:pPr>
        <w:pStyle w:val="20"/>
        <w:tabs>
          <w:tab w:val="left" w:pos="708"/>
        </w:tabs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к заявке на участие в запросе цен</w:t>
      </w:r>
    </w:p>
    <w:p w:rsidR="00DA1DC0" w:rsidRDefault="00DA1DC0" w:rsidP="00DA1DC0">
      <w:pPr>
        <w:pStyle w:val="20"/>
        <w:tabs>
          <w:tab w:val="left" w:pos="708"/>
        </w:tabs>
        <w:spacing w:after="0" w:line="240" w:lineRule="auto"/>
        <w:jc w:val="right"/>
        <w:rPr>
          <w:sz w:val="22"/>
          <w:szCs w:val="22"/>
        </w:rPr>
      </w:pPr>
    </w:p>
    <w:p w:rsidR="00DA1DC0" w:rsidRDefault="00DA1DC0" w:rsidP="00DA1DC0">
      <w:pPr>
        <w:pStyle w:val="20"/>
        <w:tabs>
          <w:tab w:val="left" w:pos="708"/>
        </w:tabs>
        <w:spacing w:after="0" w:line="240" w:lineRule="auto"/>
        <w:ind w:firstLine="708"/>
        <w:jc w:val="center"/>
        <w:rPr>
          <w:b/>
        </w:rPr>
      </w:pPr>
      <w:r>
        <w:rPr>
          <w:b/>
        </w:rPr>
        <w:t>ПРЕДЛОЖЕНИЕ О ЦЕНЕ ДОГОВОРА</w:t>
      </w:r>
    </w:p>
    <w:p w:rsidR="00DA1DC0" w:rsidRDefault="00DA1DC0" w:rsidP="00DA1DC0">
      <w:pPr>
        <w:pStyle w:val="20"/>
        <w:tabs>
          <w:tab w:val="left" w:pos="708"/>
        </w:tabs>
        <w:spacing w:after="0" w:line="240" w:lineRule="auto"/>
        <w:ind w:firstLine="708"/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0"/>
        <w:gridCol w:w="5129"/>
        <w:gridCol w:w="1275"/>
        <w:gridCol w:w="851"/>
        <w:gridCol w:w="1357"/>
      </w:tblGrid>
      <w:tr w:rsidR="005F269D" w:rsidRPr="00472733" w:rsidTr="00FF1542">
        <w:trPr>
          <w:trHeight w:val="300"/>
        </w:trPr>
        <w:tc>
          <w:tcPr>
            <w:tcW w:w="960" w:type="dxa"/>
            <w:noWrap/>
            <w:vAlign w:val="center"/>
            <w:hideMark/>
          </w:tcPr>
          <w:p w:rsidR="005F269D" w:rsidRPr="00472733" w:rsidRDefault="005F269D" w:rsidP="005F269D">
            <w:pPr>
              <w:jc w:val="center"/>
            </w:pPr>
            <w:r w:rsidRPr="005F269D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F269D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5F269D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5F269D">
            <w:pPr>
              <w:spacing w:after="0"/>
              <w:jc w:val="center"/>
            </w:pPr>
            <w:r w:rsidRPr="00FD172D">
              <w:rPr>
                <w:b/>
                <w:sz w:val="22"/>
                <w:szCs w:val="22"/>
                <w:lang w:eastAsia="en-US"/>
              </w:rPr>
              <w:t>Наименование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D172D">
              <w:rPr>
                <w:b/>
                <w:sz w:val="22"/>
                <w:szCs w:val="22"/>
                <w:lang w:eastAsia="en-US"/>
              </w:rPr>
              <w:t>товаров, работ, услуг</w:t>
            </w:r>
          </w:p>
        </w:tc>
        <w:tc>
          <w:tcPr>
            <w:tcW w:w="1275" w:type="dxa"/>
            <w:noWrap/>
            <w:vAlign w:val="center"/>
            <w:hideMark/>
          </w:tcPr>
          <w:p w:rsidR="005F269D" w:rsidRPr="00472733" w:rsidRDefault="005F269D" w:rsidP="005F269D">
            <w:pPr>
              <w:jc w:val="center"/>
            </w:pPr>
            <w:r w:rsidRPr="00FD172D">
              <w:rPr>
                <w:b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851" w:type="dxa"/>
            <w:noWrap/>
            <w:vAlign w:val="center"/>
            <w:hideMark/>
          </w:tcPr>
          <w:p w:rsidR="005F269D" w:rsidRPr="00472733" w:rsidRDefault="005F269D" w:rsidP="005F269D">
            <w:pPr>
              <w:jc w:val="center"/>
            </w:pPr>
            <w:r w:rsidRPr="005F269D"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357" w:type="dxa"/>
            <w:vAlign w:val="center"/>
          </w:tcPr>
          <w:p w:rsidR="005F269D" w:rsidRPr="00472733" w:rsidRDefault="005F269D" w:rsidP="005F269D">
            <w:pPr>
              <w:jc w:val="center"/>
            </w:pPr>
            <w:r w:rsidRPr="00FD172D">
              <w:rPr>
                <w:b/>
                <w:sz w:val="22"/>
                <w:szCs w:val="22"/>
                <w:lang w:eastAsia="en-US"/>
              </w:rPr>
              <w:t>Стоимость, вкл. НДС (руб.)</w:t>
            </w:r>
          </w:p>
        </w:tc>
      </w:tr>
      <w:tr w:rsidR="005F269D" w:rsidRPr="00472733" w:rsidTr="00FF1542">
        <w:trPr>
          <w:trHeight w:val="300"/>
        </w:trPr>
        <w:tc>
          <w:tcPr>
            <w:tcW w:w="960" w:type="dxa"/>
            <w:noWrap/>
            <w:hideMark/>
          </w:tcPr>
          <w:p w:rsidR="005F269D" w:rsidRPr="00472733" w:rsidRDefault="005F269D" w:rsidP="00D505E1"/>
        </w:tc>
        <w:tc>
          <w:tcPr>
            <w:tcW w:w="5129" w:type="dxa"/>
            <w:hideMark/>
          </w:tcPr>
          <w:p w:rsidR="005F269D" w:rsidRPr="00472733" w:rsidRDefault="005F269D" w:rsidP="00D505E1">
            <w:pPr>
              <w:rPr>
                <w:b/>
                <w:bCs/>
              </w:rPr>
            </w:pPr>
            <w:r w:rsidRPr="00472733">
              <w:rPr>
                <w:b/>
                <w:bCs/>
              </w:rPr>
              <w:t xml:space="preserve">Раздел 1.   </w:t>
            </w:r>
            <w:r>
              <w:rPr>
                <w:b/>
                <w:bCs/>
              </w:rPr>
              <w:t>МОНТАЖНЫЕ РАБОТЫ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/>
        </w:tc>
        <w:tc>
          <w:tcPr>
            <w:tcW w:w="851" w:type="dxa"/>
            <w:noWrap/>
            <w:hideMark/>
          </w:tcPr>
          <w:p w:rsidR="005F269D" w:rsidRPr="00472733" w:rsidRDefault="005F269D" w:rsidP="00D505E1"/>
        </w:tc>
        <w:tc>
          <w:tcPr>
            <w:tcW w:w="1357" w:type="dxa"/>
          </w:tcPr>
          <w:p w:rsidR="005F269D" w:rsidRPr="00472733" w:rsidRDefault="005F269D" w:rsidP="00D505E1"/>
        </w:tc>
      </w:tr>
      <w:tr w:rsidR="005F269D" w:rsidRPr="00472733" w:rsidTr="00FF1542">
        <w:trPr>
          <w:trHeight w:val="300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 w:rsidRPr="00472733">
              <w:t>1</w:t>
            </w: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</w:pPr>
            <w:r w:rsidRPr="00A1606E">
              <w:t xml:space="preserve">БЛОКИ УПРАВЛЕНИЯ И РАСПРЕДЕЛИТЕЛЬНЫЕ ПУНКТЫ (ШКАФЫ) ВЫСОТОЙ ДО 1700 </w:t>
            </w:r>
            <w:r>
              <w:t>мм</w:t>
            </w:r>
            <w:r w:rsidRPr="00A1606E">
              <w:t xml:space="preserve">, БЛОК УПРАВЛЕНИЯ ШКАФНОГО ИСПОЛНЕНИЯ ИЛИ РАСПРЕДЕЛИТЕЛЬНЫЙ ПУНКТ (ШКАФ), УСТАНАВЛИВАЕМЫЙ НА СТЕНЕ, ВЫСОТА И ШИРИНА 600Х600 </w:t>
            </w:r>
            <w:r>
              <w:t>мм</w:t>
            </w:r>
            <w:r w:rsidRPr="00A1606E">
              <w:t>-ЩИТ (ЩС) + СЧЕТЧИК 3-Ф. ПРЯМОГО ВКЛЮЧЕНИЯ +АВТ. ВЫКЛЮЧАТЕЛИ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шт.</w:t>
            </w: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5F269D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300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2</w:t>
            </w: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</w:pPr>
            <w:r w:rsidRPr="00706CD6">
              <w:t xml:space="preserve">РАЗВОДКА ПО УСТРОЙСТВАМ И ПОДКЛЮЧЕНИЕ ЖИЛ КАБЕЛЕЙ ИЛИ ПРОВОДОВ ВНЕШНЕЙ СЕТИ К БЛОКАМ ЗАЖИМОВ И К ЗАЖИМАМ АППАРАТОВ И ПРИБОРОВ, УСТАНОВЛЕННЫХ НА УСТРОЙСТВАХ, КАБЕЛИ И ПРОВОДА СЕЧЕНИЕ ДО 16 </w:t>
            </w:r>
            <w:r>
              <w:t>мм</w:t>
            </w:r>
            <w:proofErr w:type="gramStart"/>
            <w:r w:rsidRPr="00706CD6">
              <w:t>2</w:t>
            </w:r>
            <w:proofErr w:type="gramEnd"/>
          </w:p>
        </w:tc>
        <w:tc>
          <w:tcPr>
            <w:tcW w:w="1275" w:type="dxa"/>
            <w:noWrap/>
            <w:hideMark/>
          </w:tcPr>
          <w:p w:rsidR="005F269D" w:rsidRPr="00FF1542" w:rsidRDefault="005F269D" w:rsidP="00D505E1">
            <w:pPr>
              <w:jc w:val="center"/>
            </w:pPr>
            <w:r w:rsidRPr="00FF1542">
              <w:t>100 жил</w:t>
            </w:r>
          </w:p>
          <w:p w:rsidR="005F269D" w:rsidRPr="00472733" w:rsidRDefault="005F269D" w:rsidP="00D505E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0,17</w:t>
            </w:r>
          </w:p>
        </w:tc>
        <w:tc>
          <w:tcPr>
            <w:tcW w:w="1357" w:type="dxa"/>
          </w:tcPr>
          <w:p w:rsidR="005F269D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300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3</w:t>
            </w: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</w:pPr>
            <w:r w:rsidRPr="00706CD6">
              <w:t>ШКАФ НАПОЛЬНЫЙ (СТОЙКА)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шт.</w:t>
            </w: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2</w:t>
            </w:r>
          </w:p>
        </w:tc>
        <w:tc>
          <w:tcPr>
            <w:tcW w:w="1357" w:type="dxa"/>
          </w:tcPr>
          <w:p w:rsidR="005F269D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300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4</w:t>
            </w: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</w:pPr>
            <w:r w:rsidRPr="00706CD6">
              <w:t>КОРОБКА РАСПРЕДЕЛИТЕЛЬНАЯ НАСТЕННАЯ НА КАБЕЛЕ С ПЛАСТМАССОВОЙ ОБОЛОЧКОЙ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коробка</w:t>
            </w: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10</w:t>
            </w:r>
          </w:p>
        </w:tc>
        <w:tc>
          <w:tcPr>
            <w:tcW w:w="1357" w:type="dxa"/>
          </w:tcPr>
          <w:p w:rsidR="005F269D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300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5</w:t>
            </w: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</w:pPr>
            <w:r w:rsidRPr="00706CD6">
              <w:t xml:space="preserve">ПРОБИВКА ОТВЕРСТИЙ В БЕТОННЫХ СТЕНАХ, ПОЛАХ ТОЛЩИНОЙ 100 </w:t>
            </w:r>
            <w:r>
              <w:t>мм ПЛОЩАДЬЮ ДО 20 см</w:t>
            </w:r>
            <w:proofErr w:type="gramStart"/>
            <w:r>
              <w:t>2</w:t>
            </w:r>
            <w:proofErr w:type="gramEnd"/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 w:rsidRPr="00472733">
              <w:t xml:space="preserve">100 </w:t>
            </w:r>
            <w:r>
              <w:t>шт.</w:t>
            </w: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 w:rsidRPr="00472733">
              <w:t>0,0</w:t>
            </w:r>
            <w:r>
              <w:t>7</w:t>
            </w:r>
          </w:p>
        </w:tc>
        <w:tc>
          <w:tcPr>
            <w:tcW w:w="1357" w:type="dxa"/>
          </w:tcPr>
          <w:p w:rsidR="005F269D" w:rsidRPr="00472733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300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6</w:t>
            </w: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</w:pPr>
            <w:r w:rsidRPr="00706CD6">
              <w:t xml:space="preserve">АВТОМАТИЧЕСКИЕ ВЫПРЯМИТЕЛЬНЫЕ УСТРОЙСТВА, УСТРОЙСТВО, МАССА: ДО 0,1 </w:t>
            </w:r>
            <w:r>
              <w:t>т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 w:rsidRPr="00706CD6">
              <w:t>шт.</w:t>
            </w: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5F269D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607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7</w:t>
            </w: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</w:pPr>
            <w:r w:rsidRPr="00706CD6">
              <w:t xml:space="preserve">КАБЕЛИ ДО 35 КВ В ПРОЛОЖЕННЫХ ТРУБАХ, БЛОКАХ И КОРОБАХ, КАБЕЛЬ, МАССА 1 </w:t>
            </w:r>
            <w:r>
              <w:t>м</w:t>
            </w:r>
            <w:r w:rsidRPr="00706CD6">
              <w:t xml:space="preserve">: ДО 1 </w:t>
            </w:r>
            <w:r>
              <w:t>кг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100 м</w:t>
            </w: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3,5</w:t>
            </w:r>
          </w:p>
        </w:tc>
        <w:tc>
          <w:tcPr>
            <w:tcW w:w="1357" w:type="dxa"/>
          </w:tcPr>
          <w:p w:rsidR="005F269D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525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8</w:t>
            </w: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</w:pPr>
            <w:r w:rsidRPr="00706CD6">
              <w:t>РОЗЕТКА ШТЕПСЕЛЬНАЯ УТОПЛЕННОГО ТИПА ПРИ СКРЫТОЙ ПРОВОДКЕ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 w:rsidRPr="00472733">
              <w:t xml:space="preserve">100 </w:t>
            </w:r>
            <w:r>
              <w:t>шт.</w:t>
            </w: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0,56</w:t>
            </w:r>
          </w:p>
        </w:tc>
        <w:tc>
          <w:tcPr>
            <w:tcW w:w="1357" w:type="dxa"/>
          </w:tcPr>
          <w:p w:rsidR="005F269D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300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9</w:t>
            </w: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</w:pPr>
            <w:r w:rsidRPr="00706CD6">
              <w:t>РОЗЕТКА ШТЕПСЕЛЬНАЯ НЕУТОПЛЕННОГО ТИПА ПРИ ОТКРЫТОЙ ПРОВОДКЕ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 w:rsidRPr="00472733">
              <w:t xml:space="preserve">100 </w:t>
            </w:r>
            <w:r>
              <w:t>шт.</w:t>
            </w: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0,04</w:t>
            </w:r>
          </w:p>
        </w:tc>
        <w:tc>
          <w:tcPr>
            <w:tcW w:w="1357" w:type="dxa"/>
          </w:tcPr>
          <w:p w:rsidR="005F269D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300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10</w:t>
            </w: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</w:pPr>
            <w:r w:rsidRPr="00706CD6">
              <w:t xml:space="preserve">СВЕТИЛЬНИКИ С ЛЮМИНЕСЦЕНТНЫМИ ЛАМПАМИ, </w:t>
            </w:r>
            <w:proofErr w:type="gramStart"/>
            <w:r w:rsidRPr="00706CD6">
              <w:t>СВЕТИЛЬНИК</w:t>
            </w:r>
            <w:proofErr w:type="gramEnd"/>
            <w:r w:rsidRPr="00706CD6">
              <w:t xml:space="preserve"> ОТДЕЛЬНО УСТАНАВЛИВАЕМЫЙ НА ШТЫРЯХ С КОЛИЧЕСТВОМ ЛАМП В СВЕТИЛЬНИКЕ ДО 4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 w:rsidRPr="00472733">
              <w:t xml:space="preserve">100 </w:t>
            </w:r>
            <w:r>
              <w:t>шт.</w:t>
            </w: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0,06</w:t>
            </w:r>
          </w:p>
        </w:tc>
        <w:tc>
          <w:tcPr>
            <w:tcW w:w="1357" w:type="dxa"/>
          </w:tcPr>
          <w:p w:rsidR="005F269D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525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11</w:t>
            </w: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</w:pPr>
            <w:r w:rsidRPr="00706CD6">
              <w:t xml:space="preserve">СВЕТИЛЬНИКИ С ЛЮМИНЕСЦЕНТНЫМИ ЛАМПАМИ, </w:t>
            </w:r>
            <w:proofErr w:type="gramStart"/>
            <w:r w:rsidRPr="00706CD6">
              <w:t>СВЕТИЛЬНИК</w:t>
            </w:r>
            <w:proofErr w:type="gramEnd"/>
            <w:r w:rsidRPr="00706CD6">
              <w:t xml:space="preserve"> ОТДЕЛЬНО УСТАНАВЛИВАЕМЫЙ НА ШТЫРЯХ С КОЛИЧЕСТВОМ ЛАМП В СВЕТИЛЬНИКЕ 2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 w:rsidRPr="00472733">
              <w:t xml:space="preserve">100 </w:t>
            </w:r>
            <w:r>
              <w:t>шт.</w:t>
            </w: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0,01</w:t>
            </w:r>
          </w:p>
        </w:tc>
        <w:tc>
          <w:tcPr>
            <w:tcW w:w="1357" w:type="dxa"/>
          </w:tcPr>
          <w:p w:rsidR="005F269D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286"/>
        </w:trPr>
        <w:tc>
          <w:tcPr>
            <w:tcW w:w="960" w:type="dxa"/>
            <w:noWrap/>
            <w:hideMark/>
          </w:tcPr>
          <w:p w:rsidR="005F269D" w:rsidRPr="006D5043" w:rsidRDefault="005F269D" w:rsidP="00D505E1">
            <w:pPr>
              <w:jc w:val="center"/>
            </w:pPr>
            <w:r>
              <w:t>12</w:t>
            </w:r>
          </w:p>
        </w:tc>
        <w:tc>
          <w:tcPr>
            <w:tcW w:w="5129" w:type="dxa"/>
            <w:vAlign w:val="center"/>
            <w:hideMark/>
          </w:tcPr>
          <w:p w:rsidR="005F269D" w:rsidRPr="006D5043" w:rsidRDefault="005F269D" w:rsidP="00FF1542">
            <w:pPr>
              <w:jc w:val="left"/>
            </w:pPr>
            <w:r w:rsidRPr="00706CD6">
              <w:t>СВЕТИЛЬНИКИ ДЛЯ ЛАМП НАКАЛИВАНИЯ, СВЕТОВЫЕ НАСТЕННЫЕ УКАЗАТЕЛИ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100 шт.</w:t>
            </w: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0</w:t>
            </w:r>
            <w:r w:rsidRPr="00472733">
              <w:t>,</w:t>
            </w:r>
            <w:r>
              <w:t>04</w:t>
            </w:r>
          </w:p>
        </w:tc>
        <w:tc>
          <w:tcPr>
            <w:tcW w:w="1357" w:type="dxa"/>
          </w:tcPr>
          <w:p w:rsidR="005F269D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780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 w:rsidRPr="00472733">
              <w:t>1</w:t>
            </w:r>
            <w:r>
              <w:t>3</w:t>
            </w: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</w:pPr>
            <w:r w:rsidRPr="00706CD6">
              <w:t xml:space="preserve">СВЕТИЛЬНИКИ С ЛЮМИНЕСЦЕНТНЫМИ ЛАМПАМИ, </w:t>
            </w:r>
            <w:proofErr w:type="gramStart"/>
            <w:r w:rsidRPr="00706CD6">
              <w:t>СВЕТИЛЬНИК</w:t>
            </w:r>
            <w:proofErr w:type="gramEnd"/>
            <w:r w:rsidRPr="00706CD6">
              <w:t xml:space="preserve"> ОТДЕЛЬНО УСТАНАВЛИВАЕМЫЙ НА ШТЫРЯХ С КОЛИЧЕСТВОМ ЛАМП В СВЕТИЛЬНИКЕ 1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 w:rsidRPr="00472733">
              <w:t xml:space="preserve">100 </w:t>
            </w:r>
            <w:r>
              <w:t>шт.</w:t>
            </w: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0,03</w:t>
            </w:r>
          </w:p>
        </w:tc>
        <w:tc>
          <w:tcPr>
            <w:tcW w:w="1357" w:type="dxa"/>
          </w:tcPr>
          <w:p w:rsidR="005F269D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617"/>
        </w:trPr>
        <w:tc>
          <w:tcPr>
            <w:tcW w:w="960" w:type="dxa"/>
            <w:noWrap/>
            <w:hideMark/>
          </w:tcPr>
          <w:p w:rsidR="005F269D" w:rsidRPr="006D5043" w:rsidRDefault="005F269D" w:rsidP="00D505E1">
            <w:pPr>
              <w:jc w:val="center"/>
            </w:pPr>
            <w:r>
              <w:t>14</w:t>
            </w:r>
          </w:p>
        </w:tc>
        <w:tc>
          <w:tcPr>
            <w:tcW w:w="5129" w:type="dxa"/>
            <w:vAlign w:val="center"/>
            <w:hideMark/>
          </w:tcPr>
          <w:p w:rsidR="005F269D" w:rsidRPr="006D5043" w:rsidRDefault="005F269D" w:rsidP="00FF1542">
            <w:pPr>
              <w:jc w:val="left"/>
            </w:pPr>
            <w:r w:rsidRPr="00706CD6">
              <w:t xml:space="preserve">ПРОКЛАДКА </w:t>
            </w:r>
            <w:proofErr w:type="gramStart"/>
            <w:r w:rsidRPr="00706CD6">
              <w:t>ПЛАСТИКОВОГО</w:t>
            </w:r>
            <w:proofErr w:type="gramEnd"/>
            <w:r w:rsidRPr="00706CD6">
              <w:t xml:space="preserve"> КАБЕЛЬ-КАНАЛА ПО БЕТОННОМУ ОСНОВАНИЮ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 w:rsidRPr="00472733">
              <w:t>100 м</w:t>
            </w: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 w:rsidRPr="00472733">
              <w:t>0,</w:t>
            </w:r>
            <w:r>
              <w:t>84</w:t>
            </w:r>
          </w:p>
        </w:tc>
        <w:tc>
          <w:tcPr>
            <w:tcW w:w="1357" w:type="dxa"/>
          </w:tcPr>
          <w:p w:rsidR="005F269D" w:rsidRPr="00472733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525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15</w:t>
            </w: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</w:pPr>
            <w:r w:rsidRPr="00706CD6">
              <w:t>ВЫКЛЮЧАТЕЛЬ ОДНОКЛАВИШНЫЙ НЕУТОПЛЕННОГО ТИПА ПРИ ОТКРЫТОЙ ПРОВОДКЕ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 w:rsidRPr="00472733">
              <w:t xml:space="preserve">100 </w:t>
            </w:r>
            <w:r>
              <w:t>шт.</w:t>
            </w: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0,07</w:t>
            </w:r>
          </w:p>
        </w:tc>
        <w:tc>
          <w:tcPr>
            <w:tcW w:w="1357" w:type="dxa"/>
          </w:tcPr>
          <w:p w:rsidR="005F269D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780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16</w:t>
            </w: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</w:pPr>
            <w:r w:rsidRPr="00482B35">
              <w:t>ВЫКЛЮЧАТЕЛЬ ДВУХКЛАВИШНЫЙ НЕУТОПЛЕННОГО ТИПА ПРИ ОТКРЫТОЙ ПРОВОДКЕ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 w:rsidRPr="00472733">
              <w:t xml:space="preserve">100 </w:t>
            </w:r>
            <w:r>
              <w:t>шт.</w:t>
            </w: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0,01</w:t>
            </w:r>
          </w:p>
        </w:tc>
        <w:tc>
          <w:tcPr>
            <w:tcW w:w="1357" w:type="dxa"/>
          </w:tcPr>
          <w:p w:rsidR="005F269D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300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</w:pPr>
            <w:r w:rsidRPr="00472733">
              <w:rPr>
                <w:b/>
                <w:bCs/>
              </w:rPr>
              <w:t xml:space="preserve">Раздел 2. </w:t>
            </w:r>
            <w:r>
              <w:rPr>
                <w:b/>
                <w:bCs/>
              </w:rPr>
              <w:t xml:space="preserve">МОНТАЖ </w:t>
            </w:r>
            <w:r>
              <w:rPr>
                <w:b/>
              </w:rPr>
              <w:t>СЛАБОТОЧНЫХ СИСТЕМ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</w:p>
        </w:tc>
        <w:tc>
          <w:tcPr>
            <w:tcW w:w="1357" w:type="dxa"/>
          </w:tcPr>
          <w:p w:rsidR="005F269D" w:rsidRPr="00472733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780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 w:rsidRPr="00472733">
              <w:t>1</w:t>
            </w: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</w:pPr>
            <w:r w:rsidRPr="00101F3A">
              <w:t xml:space="preserve">БЛОКИ УПРАВЛЕНИЯ И РАСПРЕДЕЛИТЕЛЬНЫЕ ПУНКТЫ (ШКАФЫ) ВЫСОТОЙ ДО 1700 </w:t>
            </w:r>
            <w:r>
              <w:t>мм</w:t>
            </w:r>
            <w:r w:rsidRPr="00101F3A">
              <w:t xml:space="preserve">, БЛОК УПРАВЛЕНИЯ ШКАФНОГО ИСПОЛНЕНИЯ ИЛИ РАСПРЕДЕЛИТЕЛЬНЫЙ ПУНКТ (ШКАФ), УСТАНАВЛИВАЕМЫЙ НА СТЕНЕ, ВЫСОТА И ШИРИНА 600Х600 </w:t>
            </w:r>
            <w:r>
              <w:t>мм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шт.</w:t>
            </w: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5F269D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693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 w:rsidRPr="00472733">
              <w:t>2</w:t>
            </w: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</w:pPr>
            <w:r w:rsidRPr="00101F3A">
              <w:t xml:space="preserve">ПРОКЛАДКА </w:t>
            </w:r>
            <w:proofErr w:type="gramStart"/>
            <w:r w:rsidRPr="00101F3A">
              <w:t>ПЛАСТИКОВОГО</w:t>
            </w:r>
            <w:proofErr w:type="gramEnd"/>
            <w:r w:rsidRPr="00101F3A">
              <w:t xml:space="preserve"> КАБЕЛЬ-КАНАЛА ПО БЕТОННОМУ ОСНОВАНИЮ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100 м</w:t>
            </w: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0,</w:t>
            </w:r>
            <w:r w:rsidRPr="00472733">
              <w:t>4</w:t>
            </w:r>
          </w:p>
        </w:tc>
        <w:tc>
          <w:tcPr>
            <w:tcW w:w="1357" w:type="dxa"/>
          </w:tcPr>
          <w:p w:rsidR="005F269D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551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 w:rsidRPr="00472733">
              <w:t>3</w:t>
            </w: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</w:pPr>
            <w:r w:rsidRPr="00101F3A">
              <w:t>ПРОВОДА И КАБЕЛИ В К</w:t>
            </w:r>
            <w:r>
              <w:t>ОРОБАХ, ПРОВОД, СЕЧЕНИЕ: ДО 6 мм</w:t>
            </w:r>
            <w:proofErr w:type="gramStart"/>
            <w:r w:rsidRPr="00101F3A">
              <w:t>2</w:t>
            </w:r>
            <w:proofErr w:type="gramEnd"/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100 м</w:t>
            </w: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 w:rsidRPr="00472733">
              <w:t>2</w:t>
            </w:r>
          </w:p>
        </w:tc>
        <w:tc>
          <w:tcPr>
            <w:tcW w:w="1357" w:type="dxa"/>
          </w:tcPr>
          <w:p w:rsidR="005F269D" w:rsidRPr="00472733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525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 w:rsidRPr="00472733">
              <w:t>4</w:t>
            </w: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</w:pPr>
            <w:r w:rsidRPr="00101F3A">
              <w:t>РОЗЕТКА ШТЕПСЕЛЬНАЯ НЕУТОПЛЕННОГО ТИПА ПРИ ОТКРЫТОЙ ПРОВОДКЕ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 w:rsidRPr="00101F3A">
              <w:t>100 шт.</w:t>
            </w: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0,22</w:t>
            </w:r>
          </w:p>
        </w:tc>
        <w:tc>
          <w:tcPr>
            <w:tcW w:w="1357" w:type="dxa"/>
          </w:tcPr>
          <w:p w:rsidR="005F269D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567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 w:rsidRPr="00472733">
              <w:t>5</w:t>
            </w: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</w:pPr>
            <w:r w:rsidRPr="00101F3A">
              <w:t>АППАРАТЫ ТЕЛЕФОННЫЕ СИСТЕМЫ ЦБ ИЛИ АТС: НАСТОЛЬНЫЕ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10</w:t>
            </w:r>
            <w:r w:rsidRPr="00101F3A">
              <w:t xml:space="preserve"> шт.</w:t>
            </w: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0,1</w:t>
            </w:r>
          </w:p>
        </w:tc>
        <w:tc>
          <w:tcPr>
            <w:tcW w:w="1357" w:type="dxa"/>
          </w:tcPr>
          <w:p w:rsidR="005F269D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561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 w:rsidRPr="00472733">
              <w:t>6</w:t>
            </w: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</w:pPr>
            <w:r w:rsidRPr="00101F3A">
              <w:t>АППАРАТУРА ЦВЕТНОГО ТЕЛЕВИДЕНИЯ: УСТРОЙСТВО ВИДЕОКОНТРОЛЬНОЕ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шт.</w:t>
            </w: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5F269D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300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  <w:rPr>
                <w:b/>
              </w:rPr>
            </w:pPr>
            <w:r w:rsidRPr="00472733">
              <w:rPr>
                <w:b/>
                <w:bCs/>
              </w:rPr>
              <w:t xml:space="preserve">Раздел  3. </w:t>
            </w:r>
            <w:r w:rsidRPr="00472733">
              <w:rPr>
                <w:b/>
              </w:rPr>
              <w:t>П</w:t>
            </w:r>
            <w:r>
              <w:rPr>
                <w:b/>
              </w:rPr>
              <w:t>НР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</w:p>
        </w:tc>
        <w:tc>
          <w:tcPr>
            <w:tcW w:w="1357" w:type="dxa"/>
          </w:tcPr>
          <w:p w:rsidR="005F269D" w:rsidRPr="00472733" w:rsidRDefault="005F269D" w:rsidP="00D505E1">
            <w:pPr>
              <w:jc w:val="center"/>
            </w:pPr>
          </w:p>
        </w:tc>
      </w:tr>
      <w:tr w:rsidR="005F269D" w:rsidRPr="00472733" w:rsidTr="00FF1542">
        <w:trPr>
          <w:trHeight w:val="940"/>
        </w:trPr>
        <w:tc>
          <w:tcPr>
            <w:tcW w:w="960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1</w:t>
            </w:r>
          </w:p>
        </w:tc>
        <w:tc>
          <w:tcPr>
            <w:tcW w:w="5129" w:type="dxa"/>
            <w:vAlign w:val="center"/>
            <w:hideMark/>
          </w:tcPr>
          <w:p w:rsidR="005F269D" w:rsidRPr="00472733" w:rsidRDefault="005F269D" w:rsidP="00FF1542">
            <w:pPr>
              <w:jc w:val="left"/>
            </w:pPr>
            <w:r w:rsidRPr="00101F3A">
              <w:t>ПРОВЕРКА ВСЕГО ТЕХНОЛОГИЧЕСКОГО КОМПЛЕКСА В РЕЖИМАХ РАБОТЫ И КОНТРОЛЯ, СДАЧА В ЭКСПЛУАТАЦИЮ</w:t>
            </w:r>
          </w:p>
        </w:tc>
        <w:tc>
          <w:tcPr>
            <w:tcW w:w="1275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комплекс</w:t>
            </w:r>
          </w:p>
        </w:tc>
        <w:tc>
          <w:tcPr>
            <w:tcW w:w="851" w:type="dxa"/>
            <w:noWrap/>
            <w:hideMark/>
          </w:tcPr>
          <w:p w:rsidR="005F269D" w:rsidRPr="00472733" w:rsidRDefault="005F269D" w:rsidP="00D505E1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5F269D" w:rsidRDefault="005F269D" w:rsidP="00D505E1">
            <w:pPr>
              <w:jc w:val="center"/>
            </w:pPr>
          </w:p>
        </w:tc>
      </w:tr>
      <w:tr w:rsidR="00FF1542" w:rsidRPr="00472733" w:rsidTr="00FF1542">
        <w:trPr>
          <w:trHeight w:val="300"/>
        </w:trPr>
        <w:tc>
          <w:tcPr>
            <w:tcW w:w="960" w:type="dxa"/>
            <w:noWrap/>
            <w:hideMark/>
          </w:tcPr>
          <w:p w:rsidR="00FF1542" w:rsidRPr="00472733" w:rsidRDefault="00FF1542" w:rsidP="00D505E1">
            <w:pPr>
              <w:jc w:val="center"/>
            </w:pPr>
          </w:p>
        </w:tc>
        <w:tc>
          <w:tcPr>
            <w:tcW w:w="7255" w:type="dxa"/>
            <w:gridSpan w:val="3"/>
            <w:hideMark/>
          </w:tcPr>
          <w:p w:rsidR="00FF1542" w:rsidRPr="00472733" w:rsidRDefault="00FF1542" w:rsidP="002E6E6E">
            <w:pPr>
              <w:jc w:val="left"/>
            </w:pPr>
            <w:r w:rsidRPr="00472733">
              <w:t> </w:t>
            </w:r>
            <w:r w:rsidRPr="00FD172D">
              <w:rPr>
                <w:b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1357" w:type="dxa"/>
          </w:tcPr>
          <w:p w:rsidR="00FF1542" w:rsidRPr="00472733" w:rsidRDefault="00FF1542" w:rsidP="00D505E1">
            <w:pPr>
              <w:jc w:val="center"/>
            </w:pPr>
          </w:p>
        </w:tc>
      </w:tr>
    </w:tbl>
    <w:p w:rsidR="005F269D" w:rsidRDefault="005F269D" w:rsidP="00DA1DC0">
      <w:pPr>
        <w:pStyle w:val="a8"/>
        <w:tabs>
          <w:tab w:val="left" w:pos="708"/>
        </w:tabs>
        <w:spacing w:before="0" w:after="0"/>
        <w:rPr>
          <w:bCs/>
          <w:sz w:val="22"/>
          <w:szCs w:val="22"/>
        </w:rPr>
      </w:pPr>
    </w:p>
    <w:p w:rsidR="00DA1DC0" w:rsidRDefault="00DA1DC0" w:rsidP="00DA1DC0">
      <w:pPr>
        <w:pStyle w:val="a8"/>
        <w:tabs>
          <w:tab w:val="left" w:pos="708"/>
        </w:tabs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>ИТОГО цена договора составляет: _____ (указать значение цифрами и прописью) рублей, с учетом НДС в размере _________ рублей / НДС не облагается.</w:t>
      </w:r>
    </w:p>
    <w:p w:rsidR="00DA1DC0" w:rsidRDefault="00DA1DC0" w:rsidP="00DA1DC0">
      <w:pPr>
        <w:ind w:firstLine="709"/>
        <w:rPr>
          <w:b/>
          <w:bCs/>
        </w:rPr>
      </w:pPr>
    </w:p>
    <w:p w:rsidR="00DA1DC0" w:rsidRDefault="00DA1DC0" w:rsidP="00DA1DC0">
      <w:pPr>
        <w:spacing w:after="0"/>
        <w:rPr>
          <w:b/>
        </w:rPr>
      </w:pPr>
      <w:r>
        <w:rPr>
          <w:b/>
        </w:rPr>
        <w:t>Участник закупочной процедуры</w:t>
      </w:r>
    </w:p>
    <w:p w:rsidR="00DA1DC0" w:rsidRDefault="00DA1DC0" w:rsidP="00DA1DC0">
      <w:pPr>
        <w:spacing w:after="0"/>
        <w:rPr>
          <w:vertAlign w:val="superscript"/>
        </w:rPr>
      </w:pPr>
      <w:r>
        <w:rPr>
          <w:b/>
        </w:rPr>
        <w:t>/уполномоченный представитель</w:t>
      </w:r>
      <w:r>
        <w:tab/>
      </w:r>
      <w:r>
        <w:tab/>
      </w:r>
      <w:r>
        <w:tab/>
        <w:t>________________ (Фамилия И.О.)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tab/>
      </w:r>
    </w:p>
    <w:p w:rsidR="00DA1DC0" w:rsidRDefault="00DA1DC0" w:rsidP="00DA1DC0">
      <w:pPr>
        <w:spacing w:after="0"/>
        <w:ind w:firstLine="8370"/>
        <w:rPr>
          <w:vertAlign w:val="superscript"/>
        </w:rPr>
      </w:pPr>
      <w:r>
        <w:rPr>
          <w:vertAlign w:val="superscript"/>
        </w:rPr>
        <w:t>М.П.</w:t>
      </w:r>
    </w:p>
    <w:p w:rsidR="00DA1DC0" w:rsidRPr="003E6237" w:rsidRDefault="00DA1DC0" w:rsidP="00DA1DC0">
      <w:r>
        <w:rPr>
          <w:sz w:val="20"/>
        </w:rPr>
        <w:t>(должность, Ф.И.О., основание и реквизиты документа, подтверждающие полномочия соответствующего лица на подпись заявки на участие в запросе цен)</w:t>
      </w:r>
      <w:r w:rsidR="002E6E6E" w:rsidRPr="003E6237">
        <w:t xml:space="preserve"> </w:t>
      </w:r>
    </w:p>
    <w:sectPr w:rsidR="00DA1DC0" w:rsidRPr="003E6237" w:rsidSect="00BE271C">
      <w:pgSz w:w="11906" w:h="16838"/>
      <w:pgMar w:top="709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6B"/>
    <w:rsid w:val="00003C65"/>
    <w:rsid w:val="00007A61"/>
    <w:rsid w:val="000118FF"/>
    <w:rsid w:val="00023845"/>
    <w:rsid w:val="00042579"/>
    <w:rsid w:val="000503A8"/>
    <w:rsid w:val="00050BE6"/>
    <w:rsid w:val="00073B7D"/>
    <w:rsid w:val="0008155A"/>
    <w:rsid w:val="000D6E37"/>
    <w:rsid w:val="000E702B"/>
    <w:rsid w:val="00112593"/>
    <w:rsid w:val="00112714"/>
    <w:rsid w:val="00117BA9"/>
    <w:rsid w:val="00125025"/>
    <w:rsid w:val="00164BA8"/>
    <w:rsid w:val="001757BA"/>
    <w:rsid w:val="00184EC2"/>
    <w:rsid w:val="001B4FD3"/>
    <w:rsid w:val="001E0F68"/>
    <w:rsid w:val="002045E4"/>
    <w:rsid w:val="00220831"/>
    <w:rsid w:val="0024235B"/>
    <w:rsid w:val="00254357"/>
    <w:rsid w:val="00261FD6"/>
    <w:rsid w:val="002923CD"/>
    <w:rsid w:val="002B11FC"/>
    <w:rsid w:val="002C2686"/>
    <w:rsid w:val="002D5437"/>
    <w:rsid w:val="002E6E6E"/>
    <w:rsid w:val="002F3861"/>
    <w:rsid w:val="0030090A"/>
    <w:rsid w:val="0033036B"/>
    <w:rsid w:val="003344C7"/>
    <w:rsid w:val="0034648A"/>
    <w:rsid w:val="00381423"/>
    <w:rsid w:val="00391E15"/>
    <w:rsid w:val="003A7D90"/>
    <w:rsid w:val="003B4E4D"/>
    <w:rsid w:val="003C66CE"/>
    <w:rsid w:val="003E6237"/>
    <w:rsid w:val="003E6D44"/>
    <w:rsid w:val="003E7336"/>
    <w:rsid w:val="00406EEB"/>
    <w:rsid w:val="00427896"/>
    <w:rsid w:val="00432696"/>
    <w:rsid w:val="00444D75"/>
    <w:rsid w:val="004508F0"/>
    <w:rsid w:val="0046200F"/>
    <w:rsid w:val="00466A54"/>
    <w:rsid w:val="0047576F"/>
    <w:rsid w:val="00476346"/>
    <w:rsid w:val="00490B5D"/>
    <w:rsid w:val="00494D50"/>
    <w:rsid w:val="004A410A"/>
    <w:rsid w:val="004B01B5"/>
    <w:rsid w:val="004D62F3"/>
    <w:rsid w:val="00502802"/>
    <w:rsid w:val="00550913"/>
    <w:rsid w:val="005704D3"/>
    <w:rsid w:val="00576C8F"/>
    <w:rsid w:val="0058269C"/>
    <w:rsid w:val="00592546"/>
    <w:rsid w:val="0059659E"/>
    <w:rsid w:val="005C631D"/>
    <w:rsid w:val="005D6D9E"/>
    <w:rsid w:val="005D7172"/>
    <w:rsid w:val="005E4329"/>
    <w:rsid w:val="005F269D"/>
    <w:rsid w:val="005F7C09"/>
    <w:rsid w:val="0061586B"/>
    <w:rsid w:val="006358F0"/>
    <w:rsid w:val="0068192E"/>
    <w:rsid w:val="006D18EA"/>
    <w:rsid w:val="006E4E18"/>
    <w:rsid w:val="0070595C"/>
    <w:rsid w:val="0075015B"/>
    <w:rsid w:val="00752F1F"/>
    <w:rsid w:val="0079366F"/>
    <w:rsid w:val="007F587B"/>
    <w:rsid w:val="008202FB"/>
    <w:rsid w:val="00843932"/>
    <w:rsid w:val="0084782B"/>
    <w:rsid w:val="00851B72"/>
    <w:rsid w:val="008719C1"/>
    <w:rsid w:val="00873338"/>
    <w:rsid w:val="008A5BA2"/>
    <w:rsid w:val="008E1A40"/>
    <w:rsid w:val="008E577A"/>
    <w:rsid w:val="00904E94"/>
    <w:rsid w:val="009474C4"/>
    <w:rsid w:val="009E0B2C"/>
    <w:rsid w:val="009E24B2"/>
    <w:rsid w:val="009F050A"/>
    <w:rsid w:val="009F6630"/>
    <w:rsid w:val="00A41867"/>
    <w:rsid w:val="00A43F5E"/>
    <w:rsid w:val="00A72306"/>
    <w:rsid w:val="00AA133A"/>
    <w:rsid w:val="00AA5242"/>
    <w:rsid w:val="00AA5DC2"/>
    <w:rsid w:val="00AB2DD0"/>
    <w:rsid w:val="00AD67C9"/>
    <w:rsid w:val="00B35BF2"/>
    <w:rsid w:val="00B97FEE"/>
    <w:rsid w:val="00BB5516"/>
    <w:rsid w:val="00BE271C"/>
    <w:rsid w:val="00BE70F2"/>
    <w:rsid w:val="00BF5073"/>
    <w:rsid w:val="00C01983"/>
    <w:rsid w:val="00C20353"/>
    <w:rsid w:val="00C23388"/>
    <w:rsid w:val="00C278D3"/>
    <w:rsid w:val="00C37558"/>
    <w:rsid w:val="00CC506B"/>
    <w:rsid w:val="00CD0720"/>
    <w:rsid w:val="00CD0C7E"/>
    <w:rsid w:val="00CD0EB1"/>
    <w:rsid w:val="00CE54F0"/>
    <w:rsid w:val="00CF0538"/>
    <w:rsid w:val="00D21DF4"/>
    <w:rsid w:val="00D505E1"/>
    <w:rsid w:val="00D7671D"/>
    <w:rsid w:val="00D779CD"/>
    <w:rsid w:val="00DA1132"/>
    <w:rsid w:val="00DA1DC0"/>
    <w:rsid w:val="00DF07D5"/>
    <w:rsid w:val="00E57F5A"/>
    <w:rsid w:val="00E80445"/>
    <w:rsid w:val="00EB270C"/>
    <w:rsid w:val="00EB515F"/>
    <w:rsid w:val="00EC1300"/>
    <w:rsid w:val="00EF1AE8"/>
    <w:rsid w:val="00F0132D"/>
    <w:rsid w:val="00F16171"/>
    <w:rsid w:val="00F413E4"/>
    <w:rsid w:val="00F46035"/>
    <w:rsid w:val="00F46C99"/>
    <w:rsid w:val="00F527C0"/>
    <w:rsid w:val="00F54025"/>
    <w:rsid w:val="00FD1576"/>
    <w:rsid w:val="00FD172D"/>
    <w:rsid w:val="00FE3C84"/>
    <w:rsid w:val="00F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2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702B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02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0E702B"/>
    <w:rPr>
      <w:rFonts w:ascii="Times New Roman" w:hAnsi="Times New Roman" w:cs="Times New Roman" w:hint="default"/>
      <w:color w:val="0000FF"/>
      <w:u w:val="single"/>
    </w:rPr>
  </w:style>
  <w:style w:type="paragraph" w:styleId="2">
    <w:name w:val="List 2"/>
    <w:basedOn w:val="a"/>
    <w:semiHidden/>
    <w:unhideWhenUsed/>
    <w:rsid w:val="000E702B"/>
    <w:pPr>
      <w:ind w:left="566" w:hanging="283"/>
    </w:pPr>
  </w:style>
  <w:style w:type="paragraph" w:styleId="a4">
    <w:name w:val="Body Text"/>
    <w:basedOn w:val="a"/>
    <w:link w:val="a5"/>
    <w:unhideWhenUsed/>
    <w:rsid w:val="000E702B"/>
    <w:pPr>
      <w:spacing w:after="120"/>
    </w:pPr>
  </w:style>
  <w:style w:type="character" w:customStyle="1" w:styleId="a5">
    <w:name w:val="Основной текст Знак"/>
    <w:basedOn w:val="a0"/>
    <w:link w:val="a4"/>
    <w:rsid w:val="000E7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0E702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0E7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0E702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E7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E702B"/>
    <w:pPr>
      <w:spacing w:after="120"/>
    </w:pPr>
    <w:rPr>
      <w:sz w:val="16"/>
    </w:rPr>
  </w:style>
  <w:style w:type="character" w:customStyle="1" w:styleId="30">
    <w:name w:val="Основной текст 3 Знак"/>
    <w:basedOn w:val="a0"/>
    <w:link w:val="3"/>
    <w:semiHidden/>
    <w:rsid w:val="000E702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8">
    <w:name w:val="Тендерные данные"/>
    <w:basedOn w:val="a"/>
    <w:rsid w:val="000E702B"/>
    <w:pPr>
      <w:tabs>
        <w:tab w:val="left" w:pos="1985"/>
      </w:tabs>
      <w:spacing w:before="120"/>
    </w:pPr>
    <w:rPr>
      <w:b/>
    </w:rPr>
  </w:style>
  <w:style w:type="paragraph" w:customStyle="1" w:styleId="11">
    <w:name w:val="Обычный1"/>
    <w:rsid w:val="000E702B"/>
    <w:pPr>
      <w:widowControl w:val="0"/>
      <w:snapToGrid w:val="0"/>
      <w:spacing w:after="0" w:line="256" w:lineRule="auto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7F5A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F5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5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9254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2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702B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02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0E702B"/>
    <w:rPr>
      <w:rFonts w:ascii="Times New Roman" w:hAnsi="Times New Roman" w:cs="Times New Roman" w:hint="default"/>
      <w:color w:val="0000FF"/>
      <w:u w:val="single"/>
    </w:rPr>
  </w:style>
  <w:style w:type="paragraph" w:styleId="2">
    <w:name w:val="List 2"/>
    <w:basedOn w:val="a"/>
    <w:semiHidden/>
    <w:unhideWhenUsed/>
    <w:rsid w:val="000E702B"/>
    <w:pPr>
      <w:ind w:left="566" w:hanging="283"/>
    </w:pPr>
  </w:style>
  <w:style w:type="paragraph" w:styleId="a4">
    <w:name w:val="Body Text"/>
    <w:basedOn w:val="a"/>
    <w:link w:val="a5"/>
    <w:unhideWhenUsed/>
    <w:rsid w:val="000E702B"/>
    <w:pPr>
      <w:spacing w:after="120"/>
    </w:pPr>
  </w:style>
  <w:style w:type="character" w:customStyle="1" w:styleId="a5">
    <w:name w:val="Основной текст Знак"/>
    <w:basedOn w:val="a0"/>
    <w:link w:val="a4"/>
    <w:rsid w:val="000E7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0E702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0E7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0E702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E7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E702B"/>
    <w:pPr>
      <w:spacing w:after="120"/>
    </w:pPr>
    <w:rPr>
      <w:sz w:val="16"/>
    </w:rPr>
  </w:style>
  <w:style w:type="character" w:customStyle="1" w:styleId="30">
    <w:name w:val="Основной текст 3 Знак"/>
    <w:basedOn w:val="a0"/>
    <w:link w:val="3"/>
    <w:semiHidden/>
    <w:rsid w:val="000E702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8">
    <w:name w:val="Тендерные данные"/>
    <w:basedOn w:val="a"/>
    <w:rsid w:val="000E702B"/>
    <w:pPr>
      <w:tabs>
        <w:tab w:val="left" w:pos="1985"/>
      </w:tabs>
      <w:spacing w:before="120"/>
    </w:pPr>
    <w:rPr>
      <w:b/>
    </w:rPr>
  </w:style>
  <w:style w:type="paragraph" w:customStyle="1" w:styleId="11">
    <w:name w:val="Обычный1"/>
    <w:rsid w:val="000E702B"/>
    <w:pPr>
      <w:widowControl w:val="0"/>
      <w:snapToGrid w:val="0"/>
      <w:spacing w:after="0" w:line="256" w:lineRule="auto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7F5A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F5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5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925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E720-AD80-4C8E-A8BD-AB509450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Юнона Валерьевна</dc:creator>
  <cp:lastModifiedBy>Цой Наталья Сергеевна</cp:lastModifiedBy>
  <cp:revision>3</cp:revision>
  <cp:lastPrinted>2013-01-22T07:17:00Z</cp:lastPrinted>
  <dcterms:created xsi:type="dcterms:W3CDTF">2013-01-24T12:35:00Z</dcterms:created>
  <dcterms:modified xsi:type="dcterms:W3CDTF">2013-01-24T12:36:00Z</dcterms:modified>
</cp:coreProperties>
</file>